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C3C3F">
      <w:pPr>
        <w:pStyle w:val="21"/>
        <w:widowControl w:val="0"/>
        <w:spacing w:before="0" w:after="0" w:line="360" w:lineRule="auto"/>
        <w:rPr>
          <w:color w:val="auto"/>
          <w:kern w:val="2"/>
          <w:highlight w:val="none"/>
        </w:rPr>
      </w:pPr>
      <w:bookmarkStart w:id="0" w:name="_Toc67627991"/>
      <w:r>
        <w:rPr>
          <w:rFonts w:hint="eastAsia"/>
          <w:color w:val="auto"/>
          <w:kern w:val="2"/>
          <w:highlight w:val="none"/>
        </w:rPr>
        <w:t xml:space="preserve"> </w:t>
      </w:r>
    </w:p>
    <w:p w14:paraId="59921CEE">
      <w:pPr>
        <w:spacing w:line="360" w:lineRule="auto"/>
        <w:jc w:val="center"/>
        <w:rPr>
          <w:rFonts w:ascii="宋体" w:hAnsi="宋体"/>
          <w:b/>
          <w:color w:val="auto"/>
          <w:highlight w:val="none"/>
        </w:rPr>
      </w:pPr>
    </w:p>
    <w:p w14:paraId="01A51D98">
      <w:pPr>
        <w:spacing w:line="360" w:lineRule="auto"/>
        <w:jc w:val="center"/>
        <w:rPr>
          <w:rFonts w:hint="eastAsia" w:ascii="黑体" w:hAnsi="宋体" w:eastAsia="黑体" w:cs="Times New Roman"/>
          <w:b/>
          <w:color w:val="auto"/>
          <w:sz w:val="56"/>
          <w:szCs w:val="56"/>
          <w:highlight w:val="none"/>
          <w:lang w:val="en-US" w:eastAsia="zh-CN"/>
        </w:rPr>
      </w:pPr>
      <w:bookmarkStart w:id="1" w:name="OLE_LINK1"/>
      <w:bookmarkStart w:id="2" w:name="OLE_LINK7"/>
      <w:r>
        <w:rPr>
          <w:rFonts w:hint="eastAsia" w:ascii="黑体" w:hAnsi="宋体" w:eastAsia="黑体" w:cs="Times New Roman"/>
          <w:b/>
          <w:color w:val="auto"/>
          <w:sz w:val="56"/>
          <w:szCs w:val="56"/>
          <w:highlight w:val="none"/>
          <w:lang w:val="en-US" w:eastAsia="zh-CN"/>
        </w:rPr>
        <w:t>江苏长江地质勘查院水泥墩采购项目</w:t>
      </w:r>
    </w:p>
    <w:bookmarkEnd w:id="1"/>
    <w:bookmarkEnd w:id="2"/>
    <w:p w14:paraId="6A5A8566">
      <w:pPr>
        <w:rPr>
          <w:color w:val="auto"/>
          <w:highlight w:val="none"/>
        </w:rPr>
      </w:pPr>
    </w:p>
    <w:p w14:paraId="0FAF7988">
      <w:pPr>
        <w:pStyle w:val="14"/>
        <w:rPr>
          <w:color w:val="auto"/>
          <w:highlight w:val="none"/>
        </w:rPr>
      </w:pPr>
    </w:p>
    <w:p w14:paraId="5B36235F">
      <w:pPr>
        <w:rPr>
          <w:color w:val="auto"/>
          <w:highlight w:val="none"/>
        </w:rPr>
      </w:pPr>
    </w:p>
    <w:p w14:paraId="388A0064">
      <w:pPr>
        <w:spacing w:line="360" w:lineRule="auto"/>
        <w:jc w:val="center"/>
        <w:rPr>
          <w:rFonts w:ascii="宋体" w:hAnsi="宋体" w:cs="宋体"/>
          <w:b/>
          <w:bCs/>
          <w:color w:val="auto"/>
          <w:sz w:val="52"/>
          <w:szCs w:val="52"/>
          <w:highlight w:val="none"/>
        </w:rPr>
      </w:pPr>
      <w:r>
        <w:rPr>
          <w:rFonts w:hint="eastAsia" w:ascii="宋体" w:hAnsi="宋体" w:cs="宋体"/>
          <w:b/>
          <w:bCs/>
          <w:color w:val="auto"/>
          <w:sz w:val="52"/>
          <w:szCs w:val="52"/>
          <w:highlight w:val="none"/>
        </w:rPr>
        <w:t>竞争谈判文件</w:t>
      </w:r>
    </w:p>
    <w:p w14:paraId="04788A6D">
      <w:pPr>
        <w:spacing w:line="360" w:lineRule="auto"/>
        <w:jc w:val="center"/>
        <w:rPr>
          <w:rFonts w:hint="default" w:ascii="宋体" w:hAnsi="宋体" w:eastAsia="宋体" w:cs="宋体"/>
          <w:b/>
          <w:bCs/>
          <w:color w:val="auto"/>
          <w:sz w:val="52"/>
          <w:szCs w:val="52"/>
          <w:highlight w:val="none"/>
          <w:lang w:val="en-US" w:eastAsia="zh-CN"/>
        </w:rPr>
      </w:pPr>
      <w:r>
        <w:rPr>
          <w:rFonts w:hint="eastAsia" w:ascii="宋体" w:hAnsi="宋体" w:cs="宋体"/>
          <w:b/>
          <w:bCs/>
          <w:color w:val="auto"/>
          <w:sz w:val="52"/>
          <w:szCs w:val="52"/>
          <w:highlight w:val="none"/>
        </w:rPr>
        <w:t>采购编号：</w:t>
      </w:r>
      <w:r>
        <w:rPr>
          <w:rFonts w:hint="eastAsia" w:ascii="宋体" w:hAnsi="宋体" w:cs="宋体"/>
          <w:b/>
          <w:bCs/>
          <w:color w:val="auto"/>
          <w:sz w:val="52"/>
          <w:szCs w:val="52"/>
          <w:highlight w:val="none"/>
          <w:lang w:val="en-US" w:eastAsia="zh-CN"/>
        </w:rPr>
        <w:t>ZMCJ02CG20260068</w:t>
      </w:r>
    </w:p>
    <w:p w14:paraId="3682CD0A">
      <w:pPr>
        <w:spacing w:line="360" w:lineRule="auto"/>
        <w:rPr>
          <w:rFonts w:ascii="宋体" w:hAnsi="宋体"/>
          <w:color w:val="auto"/>
          <w:sz w:val="32"/>
          <w:highlight w:val="none"/>
        </w:rPr>
      </w:pPr>
    </w:p>
    <w:p w14:paraId="23D402EF">
      <w:pPr>
        <w:pStyle w:val="12"/>
        <w:rPr>
          <w:color w:val="auto"/>
          <w:highlight w:val="none"/>
        </w:rPr>
      </w:pPr>
    </w:p>
    <w:p w14:paraId="76B69EB1">
      <w:pPr>
        <w:pStyle w:val="2"/>
        <w:rPr>
          <w:rFonts w:ascii="宋体" w:hAnsi="宋体"/>
          <w:color w:val="auto"/>
          <w:sz w:val="32"/>
          <w:highlight w:val="none"/>
        </w:rPr>
      </w:pPr>
    </w:p>
    <w:p w14:paraId="13B8EBC1">
      <w:pPr>
        <w:rPr>
          <w:rFonts w:ascii="宋体" w:hAnsi="宋体"/>
          <w:color w:val="auto"/>
          <w:sz w:val="32"/>
          <w:highlight w:val="none"/>
        </w:rPr>
      </w:pPr>
    </w:p>
    <w:p w14:paraId="2FE7790B">
      <w:pPr>
        <w:pStyle w:val="2"/>
        <w:rPr>
          <w:rFonts w:ascii="宋体" w:hAnsi="宋体"/>
          <w:color w:val="auto"/>
          <w:sz w:val="32"/>
          <w:highlight w:val="none"/>
        </w:rPr>
      </w:pPr>
    </w:p>
    <w:p w14:paraId="320A18E0">
      <w:pPr>
        <w:rPr>
          <w:color w:val="auto"/>
          <w:highlight w:val="none"/>
        </w:rPr>
      </w:pPr>
    </w:p>
    <w:p w14:paraId="64730F62">
      <w:pPr>
        <w:pStyle w:val="17"/>
        <w:ind w:firstLine="0"/>
        <w:rPr>
          <w:color w:val="auto"/>
          <w:highlight w:val="none"/>
        </w:rPr>
      </w:pPr>
    </w:p>
    <w:p w14:paraId="053E1FD0">
      <w:pPr>
        <w:pStyle w:val="17"/>
        <w:ind w:firstLine="0"/>
        <w:rPr>
          <w:color w:val="auto"/>
          <w:highlight w:val="none"/>
        </w:rPr>
      </w:pPr>
    </w:p>
    <w:p w14:paraId="4FCE2BF7">
      <w:pPr>
        <w:pStyle w:val="17"/>
        <w:ind w:left="0" w:leftChars="0" w:firstLine="0" w:firstLineChars="0"/>
        <w:rPr>
          <w:color w:val="auto"/>
          <w:highlight w:val="none"/>
        </w:rPr>
      </w:pPr>
    </w:p>
    <w:p w14:paraId="7F35189A">
      <w:pPr>
        <w:pStyle w:val="2"/>
        <w:ind w:firstLine="643" w:firstLineChars="200"/>
        <w:jc w:val="center"/>
        <w:rPr>
          <w:rFonts w:ascii="黑体" w:hAnsi="黑体" w:eastAsia="黑体" w:cs="黑体"/>
          <w:b/>
          <w:color w:val="auto"/>
          <w:sz w:val="32"/>
          <w:highlight w:val="none"/>
        </w:rPr>
      </w:pPr>
      <w:r>
        <w:rPr>
          <w:rFonts w:hint="eastAsia" w:ascii="黑体" w:hAnsi="黑体" w:eastAsia="黑体" w:cs="黑体"/>
          <w:b/>
          <w:color w:val="auto"/>
          <w:sz w:val="32"/>
          <w:highlight w:val="none"/>
        </w:rPr>
        <w:t>采购人：江苏长江地质勘查院</w:t>
      </w:r>
    </w:p>
    <w:p w14:paraId="31DBF598">
      <w:pPr>
        <w:jc w:val="center"/>
        <w:rPr>
          <w:rFonts w:ascii="黑体" w:hAnsi="黑体" w:eastAsia="黑体" w:cs="黑体"/>
          <w:b/>
          <w:color w:val="auto"/>
          <w:sz w:val="32"/>
          <w:highlight w:val="none"/>
        </w:rPr>
      </w:pPr>
      <w:r>
        <w:rPr>
          <w:rFonts w:hint="eastAsia" w:ascii="黑体" w:hAnsi="黑体" w:eastAsia="黑体" w:cs="黑体"/>
          <w:b/>
          <w:color w:val="auto"/>
          <w:sz w:val="32"/>
          <w:highlight w:val="none"/>
        </w:rPr>
        <w:t>二〇二</w:t>
      </w:r>
      <w:r>
        <w:rPr>
          <w:rFonts w:hint="eastAsia" w:ascii="黑体" w:hAnsi="黑体" w:eastAsia="黑体" w:cs="黑体"/>
          <w:b/>
          <w:color w:val="auto"/>
          <w:sz w:val="32"/>
          <w:highlight w:val="none"/>
          <w:lang w:val="en-US" w:eastAsia="zh-CN"/>
        </w:rPr>
        <w:t>六</w:t>
      </w:r>
      <w:r>
        <w:rPr>
          <w:rFonts w:hint="eastAsia" w:ascii="黑体" w:hAnsi="黑体" w:eastAsia="黑体" w:cs="黑体"/>
          <w:b/>
          <w:color w:val="auto"/>
          <w:sz w:val="32"/>
          <w:highlight w:val="none"/>
        </w:rPr>
        <w:t>年</w:t>
      </w:r>
      <w:r>
        <w:rPr>
          <w:rFonts w:hint="eastAsia" w:ascii="黑体" w:hAnsi="黑体" w:eastAsia="黑体" w:cs="黑体"/>
          <w:b/>
          <w:color w:val="auto"/>
          <w:sz w:val="32"/>
          <w:highlight w:val="none"/>
          <w:lang w:val="en-US" w:eastAsia="zh-CN"/>
        </w:rPr>
        <w:t>九</w:t>
      </w:r>
      <w:r>
        <w:rPr>
          <w:rFonts w:hint="eastAsia" w:ascii="黑体" w:hAnsi="黑体" w:eastAsia="黑体" w:cs="黑体"/>
          <w:b/>
          <w:color w:val="auto"/>
          <w:sz w:val="32"/>
          <w:highlight w:val="none"/>
        </w:rPr>
        <w:t>月</w:t>
      </w:r>
    </w:p>
    <w:p w14:paraId="43A70B8B">
      <w:pPr>
        <w:pStyle w:val="23"/>
        <w:jc w:val="center"/>
        <w:rPr>
          <w:rFonts w:ascii="宋体" w:hAnsi="宋体" w:eastAsia="宋体"/>
          <w:b/>
          <w:color w:val="auto"/>
          <w:kern w:val="2"/>
          <w:sz w:val="44"/>
          <w:szCs w:val="20"/>
          <w:highlight w:val="none"/>
        </w:rPr>
        <w:sectPr>
          <w:pgSz w:w="11900" w:h="16840"/>
          <w:pgMar w:top="1570" w:right="1338" w:bottom="1616" w:left="1684" w:header="1481" w:footer="1531" w:gutter="0"/>
          <w:pgNumType w:start="1"/>
          <w:cols w:space="720" w:num="1"/>
          <w:docGrid w:linePitch="360" w:charSpace="0"/>
        </w:sectPr>
      </w:pPr>
    </w:p>
    <w:bookmarkEnd w:id="0"/>
    <w:p w14:paraId="2BC8BD56">
      <w:pPr>
        <w:pStyle w:val="4"/>
        <w:spacing w:before="0" w:after="0" w:line="660" w:lineRule="exact"/>
        <w:ind w:firstLine="440" w:firstLineChars="100"/>
        <w:jc w:val="center"/>
        <w:rPr>
          <w:rFonts w:ascii="方正小标宋简体" w:hAnsi="仿宋_GB2312" w:eastAsia="方正小标宋简体"/>
          <w:b w:val="0"/>
          <w:bCs/>
          <w:color w:val="auto"/>
          <w:szCs w:val="44"/>
          <w:highlight w:val="none"/>
        </w:rPr>
      </w:pPr>
      <w:bookmarkStart w:id="3" w:name="_Toc20708"/>
      <w:bookmarkStart w:id="4" w:name="_Toc24572"/>
      <w:bookmarkStart w:id="5" w:name="_Toc8924"/>
      <w:r>
        <w:rPr>
          <w:rFonts w:hint="eastAsia" w:ascii="方正小标宋简体" w:hAnsi="仿宋_GB2312" w:eastAsia="方正小标宋简体"/>
          <w:b w:val="0"/>
          <w:bCs/>
          <w:color w:val="auto"/>
          <w:szCs w:val="44"/>
          <w:highlight w:val="none"/>
        </w:rPr>
        <w:t>第一章 竞争谈判公告</w:t>
      </w:r>
      <w:bookmarkEnd w:id="3"/>
      <w:bookmarkEnd w:id="4"/>
      <w:bookmarkEnd w:id="5"/>
    </w:p>
    <w:p w14:paraId="313C9F11">
      <w:pPr>
        <w:rPr>
          <w:color w:val="auto"/>
          <w:highlight w:val="none"/>
        </w:rPr>
      </w:pPr>
    </w:p>
    <w:p w14:paraId="3907EE12">
      <w:pPr>
        <w:spacing w:line="520" w:lineRule="exact"/>
        <w:ind w:firstLine="640" w:firstLineChars="200"/>
        <w:rPr>
          <w:rFonts w:ascii="黑体" w:hAnsi="黑体" w:eastAsia="黑体"/>
          <w:color w:val="auto"/>
          <w:sz w:val="32"/>
          <w:szCs w:val="32"/>
          <w:highlight w:val="none"/>
        </w:rPr>
      </w:pPr>
      <w:bookmarkStart w:id="6" w:name="_Toc97794043"/>
      <w:bookmarkStart w:id="7" w:name="_Toc30393"/>
      <w:bookmarkStart w:id="8" w:name="_Toc11379"/>
      <w:r>
        <w:rPr>
          <w:rFonts w:hint="eastAsia" w:ascii="黑体" w:hAnsi="黑体" w:eastAsia="黑体"/>
          <w:color w:val="auto"/>
          <w:sz w:val="32"/>
          <w:szCs w:val="32"/>
          <w:highlight w:val="none"/>
        </w:rPr>
        <w:t>一、采购概况</w:t>
      </w:r>
    </w:p>
    <w:p w14:paraId="4860938D">
      <w:pPr>
        <w:pStyle w:val="15"/>
        <w:widowControl/>
        <w:shd w:val="clear" w:color="auto" w:fill="FFFFFF"/>
        <w:spacing w:beforeAutospacing="0" w:afterAutospacing="0" w:line="520" w:lineRule="exact"/>
        <w:ind w:left="319" w:leftChars="152" w:firstLine="320" w:firstLineChars="100"/>
        <w:rPr>
          <w:rFonts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rPr>
        <w:t>1.项目名称：</w:t>
      </w:r>
      <w:r>
        <w:rPr>
          <w:rFonts w:hint="eastAsia" w:ascii="仿宋_GB2312" w:hAnsi="仿宋_GB2312" w:eastAsia="仿宋_GB2312" w:cs="仿宋_GB2312"/>
          <w:color w:val="auto"/>
          <w:sz w:val="32"/>
          <w:szCs w:val="32"/>
          <w:highlight w:val="none"/>
          <w:lang w:val="en-US" w:eastAsia="zh-CN"/>
        </w:rPr>
        <w:t>江苏长江地质勘查院水泥墩采购</w:t>
      </w:r>
      <w:r>
        <w:rPr>
          <w:rFonts w:hint="eastAsia" w:ascii="仿宋_GB2312" w:hAnsi="宋体" w:eastAsia="仿宋_GB2312"/>
          <w:snapToGrid w:val="0"/>
          <w:color w:val="auto"/>
          <w:sz w:val="32"/>
          <w:szCs w:val="32"/>
          <w:highlight w:val="none"/>
          <w:lang w:val="en-US" w:eastAsia="zh-CN"/>
        </w:rPr>
        <w:t>项目</w:t>
      </w:r>
    </w:p>
    <w:p w14:paraId="6FE792E7">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2.交货地点：常州市金坛区薛埠镇。</w:t>
      </w:r>
    </w:p>
    <w:p w14:paraId="1D03D787">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3.交货期：合同签订之日起</w:t>
      </w:r>
      <w:bookmarkStart w:id="42" w:name="_GoBack"/>
      <w:r>
        <w:rPr>
          <w:rFonts w:hint="eastAsia" w:ascii="仿宋_GB2312" w:hAnsi="仿宋_GB2312" w:eastAsia="仿宋_GB2312" w:cs="仿宋_GB2312"/>
          <w:color w:val="auto"/>
          <w:sz w:val="32"/>
          <w:szCs w:val="32"/>
          <w:highlight w:val="none"/>
          <w:lang w:val="en-US" w:eastAsia="zh-CN"/>
        </w:rPr>
        <w:t>5日</w:t>
      </w:r>
      <w:bookmarkEnd w:id="42"/>
      <w:r>
        <w:rPr>
          <w:rFonts w:hint="eastAsia" w:ascii="仿宋_GB2312" w:hAnsi="仿宋_GB2312" w:eastAsia="仿宋_GB2312" w:cs="仿宋_GB2312"/>
          <w:color w:val="auto"/>
          <w:sz w:val="32"/>
          <w:szCs w:val="32"/>
          <w:highlight w:val="none"/>
          <w:lang w:val="en-US" w:eastAsia="zh-CN"/>
        </w:rPr>
        <w:t>内送货至施工现场。</w:t>
      </w:r>
    </w:p>
    <w:p w14:paraId="13EA828B">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4.采购需求：12件</w:t>
      </w:r>
    </w:p>
    <w:p w14:paraId="64CB8377">
      <w:pPr>
        <w:pStyle w:val="15"/>
        <w:widowControl/>
        <w:shd w:val="clear" w:color="auto" w:fill="FFFFFF"/>
        <w:spacing w:beforeAutospacing="0" w:afterAutospacing="0" w:line="56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5.采购预算：36000元</w:t>
      </w:r>
    </w:p>
    <w:p w14:paraId="2DE80873">
      <w:pPr>
        <w:pStyle w:val="15"/>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6.技术要求：符合国家标准。</w:t>
      </w:r>
    </w:p>
    <w:p w14:paraId="010A8B59">
      <w:pPr>
        <w:pStyle w:val="15"/>
        <w:widowControl/>
        <w:shd w:val="clear" w:color="auto" w:fill="FFFFFF"/>
        <w:spacing w:beforeAutospacing="0" w:afterAutospacing="0" w:line="560" w:lineRule="exact"/>
        <w:ind w:firstLine="640" w:firstLineChars="200"/>
        <w:rPr>
          <w:rFonts w:hint="default" w:ascii="仿宋_GB2312" w:hAnsi="宋体" w:eastAsia="仿宋_GB2312"/>
          <w:snapToGrid w:val="0"/>
          <w:color w:val="auto"/>
          <w:kern w:val="2"/>
          <w:sz w:val="32"/>
          <w:szCs w:val="32"/>
          <w:highlight w:val="none"/>
          <w:lang w:val="en-US" w:eastAsia="zh-CN"/>
        </w:rPr>
      </w:pPr>
      <w:r>
        <w:rPr>
          <w:rFonts w:hint="eastAsia" w:ascii="仿宋_GB2312" w:hAnsi="宋体" w:eastAsia="仿宋_GB2312"/>
          <w:snapToGrid w:val="0"/>
          <w:color w:val="auto"/>
          <w:kern w:val="2"/>
          <w:sz w:val="32"/>
          <w:szCs w:val="32"/>
          <w:highlight w:val="none"/>
          <w:lang w:val="en-US" w:eastAsia="zh-CN"/>
        </w:rPr>
        <w:t>7.采购编号：ZMCJ02CG20260068</w:t>
      </w:r>
    </w:p>
    <w:p w14:paraId="2E4CE04A">
      <w:pPr>
        <w:pStyle w:val="15"/>
        <w:widowControl/>
        <w:shd w:val="clear" w:color="auto" w:fill="FFFFFF"/>
        <w:spacing w:beforeAutospacing="0" w:afterAutospacing="0" w:line="560" w:lineRule="exact"/>
        <w:ind w:firstLine="640" w:firstLineChars="200"/>
        <w:rPr>
          <w:rFonts w:hint="eastAsia" w:ascii="仿宋_GB2312" w:hAnsi="宋体" w:eastAsia="仿宋_GB2312"/>
          <w:snapToGrid w:val="0"/>
          <w:color w:val="auto"/>
          <w:kern w:val="2"/>
          <w:sz w:val="32"/>
          <w:szCs w:val="32"/>
          <w:highlight w:val="none"/>
          <w:lang w:val="en-US" w:eastAsia="zh-CN"/>
        </w:rPr>
      </w:pPr>
      <w:r>
        <w:rPr>
          <w:rFonts w:hint="eastAsia" w:ascii="仿宋_GB2312" w:hAnsi="宋体" w:eastAsia="仿宋_GB2312"/>
          <w:snapToGrid w:val="0"/>
          <w:color w:val="auto"/>
          <w:kern w:val="2"/>
          <w:sz w:val="32"/>
          <w:szCs w:val="32"/>
          <w:highlight w:val="none"/>
          <w:lang w:val="en-US" w:eastAsia="zh-CN"/>
        </w:rPr>
        <w:t>8.资金来源：自有资金</w:t>
      </w:r>
    </w:p>
    <w:p w14:paraId="7D29C464">
      <w:pPr>
        <w:pStyle w:val="15"/>
        <w:widowControl/>
        <w:shd w:val="clear" w:color="auto" w:fill="FFFFFF"/>
        <w:spacing w:beforeAutospacing="0" w:afterAutospacing="0"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w:t>
      </w:r>
      <w:r>
        <w:rPr>
          <w:rFonts w:hint="eastAsia" w:ascii="仿宋_GB2312" w:hAnsi="宋体" w:eastAsia="仿宋_GB2312"/>
          <w:snapToGrid w:val="0"/>
          <w:color w:val="auto"/>
          <w:kern w:val="2"/>
          <w:sz w:val="32"/>
          <w:szCs w:val="32"/>
          <w:highlight w:val="none"/>
        </w:rPr>
        <w:t>评标办法为</w:t>
      </w:r>
      <w:r>
        <w:rPr>
          <w:rFonts w:hint="eastAsia" w:ascii="仿宋_GB2312" w:hAnsi="宋体" w:eastAsia="仿宋_GB2312"/>
          <w:snapToGrid w:val="0"/>
          <w:color w:val="auto"/>
          <w:kern w:val="2"/>
          <w:sz w:val="32"/>
          <w:szCs w:val="32"/>
          <w:highlight w:val="none"/>
          <w:lang w:val="en-US" w:eastAsia="zh-CN"/>
        </w:rPr>
        <w:t>合理低价中标法</w:t>
      </w:r>
      <w:r>
        <w:rPr>
          <w:rFonts w:hint="eastAsia" w:ascii="仿宋_GB2312" w:hAnsi="仿宋_GB2312" w:eastAsia="仿宋_GB2312" w:cs="仿宋_GB2312"/>
          <w:color w:val="auto"/>
          <w:sz w:val="32"/>
          <w:szCs w:val="32"/>
          <w:highlight w:val="none"/>
        </w:rPr>
        <w:t>。</w:t>
      </w:r>
    </w:p>
    <w:p w14:paraId="3DB7BE31">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color w:val="auto"/>
          <w:kern w:val="2"/>
          <w:sz w:val="32"/>
          <w:szCs w:val="32"/>
          <w:highlight w:val="none"/>
          <w:lang w:eastAsia="zh-CN"/>
        </w:rPr>
      </w:pPr>
      <w:r>
        <w:rPr>
          <w:rFonts w:hint="eastAsia" w:ascii="仿宋_GB2312" w:hAnsi="宋体" w:eastAsia="仿宋_GB2312"/>
          <w:snapToGrid w:val="0"/>
          <w:color w:val="auto"/>
          <w:kern w:val="2"/>
          <w:sz w:val="32"/>
          <w:szCs w:val="32"/>
          <w:highlight w:val="none"/>
          <w:lang w:val="en-US" w:eastAsia="zh-CN"/>
        </w:rPr>
        <w:t>10</w:t>
      </w:r>
      <w:r>
        <w:rPr>
          <w:rFonts w:hint="eastAsia" w:ascii="仿宋_GB2312" w:hAnsi="宋体" w:eastAsia="仿宋_GB2312"/>
          <w:snapToGrid w:val="0"/>
          <w:color w:val="auto"/>
          <w:kern w:val="2"/>
          <w:sz w:val="32"/>
          <w:szCs w:val="32"/>
          <w:highlight w:val="none"/>
        </w:rPr>
        <w:t>.其他要求详见</w:t>
      </w:r>
      <w:r>
        <w:rPr>
          <w:rFonts w:hint="eastAsia" w:ascii="仿宋_GB2312" w:hAnsi="宋体" w:eastAsia="仿宋_GB2312"/>
          <w:snapToGrid w:val="0"/>
          <w:color w:val="auto"/>
          <w:kern w:val="2"/>
          <w:sz w:val="32"/>
          <w:szCs w:val="32"/>
          <w:highlight w:val="none"/>
          <w:lang w:val="en-US" w:eastAsia="zh-CN"/>
        </w:rPr>
        <w:t>谈判</w:t>
      </w:r>
      <w:r>
        <w:rPr>
          <w:rFonts w:hint="eastAsia" w:ascii="仿宋_GB2312" w:hAnsi="宋体" w:eastAsia="仿宋_GB2312"/>
          <w:snapToGrid w:val="0"/>
          <w:color w:val="auto"/>
          <w:kern w:val="2"/>
          <w:sz w:val="32"/>
          <w:szCs w:val="32"/>
          <w:highlight w:val="none"/>
        </w:rPr>
        <w:t>文件</w:t>
      </w:r>
      <w:r>
        <w:rPr>
          <w:rFonts w:hint="eastAsia" w:ascii="仿宋_GB2312" w:hAnsi="宋体" w:eastAsia="仿宋_GB2312"/>
          <w:snapToGrid w:val="0"/>
          <w:color w:val="auto"/>
          <w:kern w:val="2"/>
          <w:sz w:val="32"/>
          <w:szCs w:val="32"/>
          <w:highlight w:val="none"/>
          <w:lang w:eastAsia="zh-CN"/>
        </w:rPr>
        <w:t>。</w:t>
      </w:r>
    </w:p>
    <w:p w14:paraId="0205F28B">
      <w:pPr>
        <w:pStyle w:val="15"/>
        <w:widowControl/>
        <w:shd w:val="clear" w:color="auto" w:fill="FFFFFF"/>
        <w:spacing w:beforeAutospacing="0" w:afterAutospacing="0" w:line="520" w:lineRule="exact"/>
        <w:ind w:firstLine="640" w:firstLineChars="200"/>
        <w:rPr>
          <w:rFonts w:ascii="黑体" w:hAnsi="黑体" w:eastAsia="黑体"/>
          <w:color w:val="auto"/>
          <w:kern w:val="2"/>
          <w:sz w:val="32"/>
          <w:szCs w:val="32"/>
          <w:highlight w:val="none"/>
        </w:rPr>
      </w:pPr>
      <w:r>
        <w:rPr>
          <w:rFonts w:hint="eastAsia" w:ascii="黑体" w:hAnsi="黑体" w:eastAsia="黑体"/>
          <w:color w:val="auto"/>
          <w:kern w:val="2"/>
          <w:sz w:val="32"/>
          <w:szCs w:val="32"/>
          <w:highlight w:val="none"/>
        </w:rPr>
        <w:t>二、合格谈判响应人的基本资质要求</w:t>
      </w:r>
    </w:p>
    <w:p w14:paraId="3E3153EA">
      <w:pPr>
        <w:spacing w:line="560" w:lineRule="exact"/>
        <w:ind w:firstLine="640" w:firstLineChars="200"/>
        <w:rPr>
          <w:rFonts w:hint="default" w:ascii="仿宋_GB2312" w:hAnsi="宋体" w:eastAsia="仿宋_GB2312"/>
          <w:snapToGrid w:val="0"/>
          <w:color w:val="auto"/>
          <w:sz w:val="32"/>
          <w:szCs w:val="32"/>
          <w:highlight w:val="none"/>
          <w:lang w:val="en-US" w:eastAsia="zh-CN"/>
        </w:rPr>
      </w:pPr>
      <w:bookmarkStart w:id="9" w:name="OLE_LINK12"/>
      <w:r>
        <w:rPr>
          <w:rFonts w:hint="eastAsia" w:ascii="仿宋_GB2312" w:hAnsi="宋体" w:eastAsia="仿宋_GB2312" w:cs="Times New Roman"/>
          <w:snapToGrid w:val="0"/>
          <w:color w:val="auto"/>
          <w:kern w:val="2"/>
          <w:sz w:val="32"/>
          <w:szCs w:val="32"/>
          <w:highlight w:val="none"/>
          <w:lang w:val="en-US" w:eastAsia="zh-CN" w:bidi="ar-SA"/>
        </w:rPr>
        <w:t>1.营业范围要求:响应人应为在中华人民共和国境内注册的独立法人，具有独立承担民事责任能力，须提供具有合法、有效的“三证合一”的营业执照</w:t>
      </w:r>
      <w:r>
        <w:rPr>
          <w:rFonts w:hint="eastAsia" w:ascii="仿宋_GB2312" w:hAnsi="宋体" w:eastAsia="仿宋_GB2312"/>
          <w:snapToGrid w:val="0"/>
          <w:color w:val="auto"/>
          <w:sz w:val="32"/>
          <w:szCs w:val="32"/>
          <w:highlight w:val="none"/>
          <w:lang w:val="en-US" w:eastAsia="zh-CN"/>
        </w:rPr>
        <w:t>。</w:t>
      </w:r>
    </w:p>
    <w:p w14:paraId="3AA9D204">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2.财务要求：响应人要有依法纳税的良好记录，资信状况良好，满足履行本项目的需要。(需提供纳税记录、征信报告）</w:t>
      </w:r>
    </w:p>
    <w:p w14:paraId="1DE0B388">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宋体" w:eastAsia="仿宋_GB2312" w:cs="Times New Roman"/>
          <w:snapToGrid w:val="0"/>
          <w:color w:val="auto"/>
          <w:kern w:val="2"/>
          <w:sz w:val="32"/>
          <w:szCs w:val="32"/>
          <w:highlight w:val="none"/>
          <w:lang w:val="en-US" w:eastAsia="zh-CN" w:bidi="ar-SA"/>
        </w:rPr>
        <w:t>3.业绩要求：2023年01月01日至响应截止时间提供相关的业绩合同。</w:t>
      </w:r>
    </w:p>
    <w:p w14:paraId="6651C928">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4.</w:t>
      </w:r>
      <w:r>
        <w:rPr>
          <w:rFonts w:hint="eastAsia" w:ascii="仿宋_GB2312" w:hAnsi="宋体" w:eastAsia="仿宋_GB2312"/>
          <w:snapToGrid w:val="0"/>
          <w:color w:val="auto"/>
          <w:kern w:val="2"/>
          <w:sz w:val="32"/>
          <w:szCs w:val="32"/>
          <w:highlight w:val="none"/>
          <w:lang w:eastAsia="zh-CN"/>
        </w:rPr>
        <w:t>响应人在近三年内（202</w:t>
      </w:r>
      <w:r>
        <w:rPr>
          <w:rFonts w:hint="eastAsia" w:ascii="仿宋_GB2312" w:hAnsi="宋体" w:eastAsia="仿宋_GB2312"/>
          <w:snapToGrid w:val="0"/>
          <w:color w:val="auto"/>
          <w:kern w:val="2"/>
          <w:sz w:val="32"/>
          <w:szCs w:val="32"/>
          <w:highlight w:val="none"/>
          <w:lang w:val="en-US" w:eastAsia="zh-CN"/>
        </w:rPr>
        <w:t>3</w:t>
      </w:r>
      <w:r>
        <w:rPr>
          <w:rFonts w:hint="eastAsia" w:ascii="仿宋_GB2312" w:hAnsi="宋体" w:eastAsia="仿宋_GB2312"/>
          <w:snapToGrid w:val="0"/>
          <w:color w:val="auto"/>
          <w:kern w:val="2"/>
          <w:sz w:val="32"/>
          <w:szCs w:val="32"/>
          <w:highlight w:val="none"/>
          <w:lang w:eastAsia="zh-CN"/>
        </w:rPr>
        <w:t>年01月01日至响应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1FD695DB">
      <w:pPr>
        <w:pStyle w:val="9"/>
        <w:kinsoku/>
        <w:spacing w:after="0" w:line="560" w:lineRule="exact"/>
        <w:ind w:left="0" w:firstLine="640" w:firstLineChars="200"/>
        <w:jc w:val="both"/>
        <w:rPr>
          <w:rFonts w:hint="eastAsia" w:ascii="仿宋_GB2312" w:hAnsi="仿宋_GB2312" w:eastAsia="仿宋_GB2312" w:cs="仿宋_GB2312"/>
          <w:snapToGrid/>
          <w:color w:val="auto"/>
          <w:sz w:val="32"/>
          <w:szCs w:val="32"/>
          <w:highlight w:val="none"/>
          <w:lang w:eastAsia="zh-CN"/>
        </w:rPr>
      </w:pPr>
      <w:r>
        <w:rPr>
          <w:rFonts w:hint="eastAsia" w:ascii="仿宋_GB2312" w:hAnsi="宋体" w:eastAsia="仿宋_GB2312" w:cs="Times New Roman"/>
          <w:snapToGrid w:val="0"/>
          <w:color w:val="auto"/>
          <w:kern w:val="2"/>
          <w:sz w:val="32"/>
          <w:szCs w:val="32"/>
          <w:highlight w:val="none"/>
          <w:lang w:val="en-US" w:eastAsia="zh-CN" w:bidi="ar-SA"/>
        </w:rPr>
        <w:t>5.</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不得与</w:t>
      </w:r>
      <w:r>
        <w:rPr>
          <w:rFonts w:hint="eastAsia" w:ascii="仿宋_GB2312" w:hAnsi="仿宋_GB2312" w:eastAsia="仿宋_GB2312" w:cs="仿宋_GB2312"/>
          <w:snapToGrid/>
          <w:color w:val="auto"/>
          <w:sz w:val="32"/>
          <w:szCs w:val="32"/>
          <w:highlight w:val="none"/>
          <w:lang w:val="en-US" w:eastAsia="zh-CN"/>
        </w:rPr>
        <w:t>采购</w:t>
      </w:r>
      <w:r>
        <w:rPr>
          <w:rFonts w:hint="eastAsia" w:ascii="仿宋_GB2312" w:hAnsi="仿宋_GB2312" w:eastAsia="仿宋_GB2312" w:cs="仿宋_GB2312"/>
          <w:snapToGrid/>
          <w:color w:val="auto"/>
          <w:sz w:val="32"/>
          <w:szCs w:val="32"/>
          <w:highlight w:val="none"/>
        </w:rPr>
        <w:t>人存在利益关系，包括但不限于采购人领导和关键岗位人员持有</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股权、在</w:t>
      </w:r>
      <w:r>
        <w:rPr>
          <w:rFonts w:hint="eastAsia" w:ascii="仿宋_GB2312" w:hAnsi="仿宋_GB2312" w:eastAsia="仿宋_GB2312" w:cs="仿宋_GB2312"/>
          <w:snapToGrid/>
          <w:color w:val="auto"/>
          <w:sz w:val="32"/>
          <w:szCs w:val="32"/>
          <w:highlight w:val="none"/>
          <w:lang w:eastAsia="zh-CN"/>
        </w:rPr>
        <w:t>响应人</w:t>
      </w:r>
      <w:r>
        <w:rPr>
          <w:rFonts w:hint="eastAsia" w:ascii="仿宋_GB2312" w:hAnsi="仿宋_GB2312" w:eastAsia="仿宋_GB2312" w:cs="仿宋_GB2312"/>
          <w:snapToGrid/>
          <w:color w:val="auto"/>
          <w:sz w:val="32"/>
          <w:szCs w:val="32"/>
          <w:highlight w:val="none"/>
        </w:rPr>
        <w:t>中任职、存在亲属关系等</w:t>
      </w:r>
      <w:r>
        <w:rPr>
          <w:rFonts w:hint="eastAsia" w:ascii="仿宋_GB2312" w:hAnsi="仿宋_GB2312" w:eastAsia="仿宋_GB2312" w:cs="仿宋_GB2312"/>
          <w:snapToGrid/>
          <w:color w:val="auto"/>
          <w:sz w:val="32"/>
          <w:szCs w:val="32"/>
          <w:highlight w:val="none"/>
          <w:lang w:eastAsia="zh-CN"/>
        </w:rPr>
        <w:t>。</w:t>
      </w:r>
    </w:p>
    <w:p w14:paraId="2159E307">
      <w:pPr>
        <w:pStyle w:val="9"/>
        <w:kinsoku/>
        <w:spacing w:after="0" w:line="560" w:lineRule="exact"/>
        <w:ind w:left="0" w:firstLine="640" w:firstLineChars="200"/>
        <w:jc w:val="both"/>
        <w:rPr>
          <w:rFonts w:hint="eastAsia" w:ascii="仿宋_GB2312" w:hAnsi="宋体" w:eastAsia="仿宋_GB2312" w:cs="Times New Roman"/>
          <w:snapToGrid w:val="0"/>
          <w:color w:val="auto"/>
          <w:kern w:val="2"/>
          <w:sz w:val="32"/>
          <w:szCs w:val="32"/>
          <w:highlight w:val="none"/>
          <w:lang w:val="en-US" w:eastAsia="zh-CN" w:bidi="ar-SA"/>
        </w:rPr>
      </w:pPr>
      <w:r>
        <w:rPr>
          <w:rFonts w:hint="eastAsia" w:ascii="仿宋_GB2312" w:hAnsi="仿宋_GB2312" w:eastAsia="仿宋_GB2312" w:cs="仿宋_GB2312"/>
          <w:snapToGrid/>
          <w:color w:val="auto"/>
          <w:sz w:val="32"/>
          <w:szCs w:val="32"/>
          <w:highlight w:val="none"/>
          <w:lang w:val="en-US" w:eastAsia="zh-CN"/>
        </w:rPr>
        <w:t>6.</w:t>
      </w:r>
      <w:r>
        <w:rPr>
          <w:rFonts w:hint="eastAsia" w:ascii="仿宋_GB2312" w:hAnsi="仿宋_GB2312" w:eastAsia="仿宋_GB2312" w:cs="仿宋_GB2312"/>
          <w:snapToGrid/>
          <w:color w:val="auto"/>
          <w:sz w:val="32"/>
          <w:szCs w:val="32"/>
          <w:highlight w:val="none"/>
        </w:rPr>
        <w:t>具有投资参股关系的关联企业，或具有直接管理或被管理关系的母子公司，或同一母公司的子公司，或法定代表人为同一人的两个及两个以上法人不得同时参与</w:t>
      </w:r>
      <w:r>
        <w:rPr>
          <w:rStyle w:val="37"/>
          <w:rFonts w:hint="eastAsia"/>
          <w:highlight w:val="none"/>
        </w:rPr>
        <w:t>投标</w:t>
      </w:r>
      <w:r>
        <w:rPr>
          <w:rFonts w:hint="eastAsia" w:ascii="仿宋_GB2312" w:hAnsi="仿宋_GB2312" w:eastAsia="仿宋_GB2312" w:cs="仿宋_GB2312"/>
          <w:snapToGrid/>
          <w:color w:val="auto"/>
          <w:sz w:val="32"/>
          <w:szCs w:val="32"/>
          <w:highlight w:val="none"/>
        </w:rPr>
        <w:t>。</w:t>
      </w:r>
    </w:p>
    <w:p w14:paraId="1032D47B">
      <w:pPr>
        <w:pStyle w:val="15"/>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snapToGrid w:val="0"/>
          <w:color w:val="auto"/>
          <w:kern w:val="2"/>
          <w:sz w:val="32"/>
          <w:szCs w:val="32"/>
          <w:highlight w:val="none"/>
        </w:rPr>
      </w:pPr>
      <w:r>
        <w:rPr>
          <w:rFonts w:hint="eastAsia" w:ascii="仿宋_GB2312" w:hAnsi="宋体" w:eastAsia="仿宋_GB2312"/>
          <w:snapToGrid w:val="0"/>
          <w:color w:val="auto"/>
          <w:kern w:val="2"/>
          <w:sz w:val="32"/>
          <w:szCs w:val="32"/>
          <w:highlight w:val="none"/>
          <w:lang w:val="en-US" w:eastAsia="zh-CN"/>
        </w:rPr>
        <w:t>7.</w:t>
      </w:r>
      <w:r>
        <w:rPr>
          <w:rFonts w:hint="eastAsia" w:ascii="仿宋_GB2312" w:hAnsi="宋体" w:eastAsia="仿宋_GB2312"/>
          <w:snapToGrid w:val="0"/>
          <w:color w:val="auto"/>
          <w:kern w:val="2"/>
          <w:sz w:val="32"/>
          <w:szCs w:val="32"/>
          <w:highlight w:val="none"/>
        </w:rPr>
        <w:t xml:space="preserve"> 本次</w:t>
      </w:r>
      <w:r>
        <w:rPr>
          <w:rFonts w:hint="eastAsia" w:ascii="仿宋_GB2312" w:hAnsi="宋体" w:eastAsia="仿宋_GB2312"/>
          <w:snapToGrid w:val="0"/>
          <w:color w:val="auto"/>
          <w:kern w:val="2"/>
          <w:sz w:val="32"/>
          <w:szCs w:val="32"/>
          <w:highlight w:val="none"/>
          <w:lang w:val="en-US" w:eastAsia="zh-CN"/>
        </w:rPr>
        <w:t>采购</w:t>
      </w:r>
      <w:r>
        <w:rPr>
          <w:rFonts w:hint="eastAsia" w:ascii="仿宋_GB2312" w:hAnsi="宋体" w:eastAsia="仿宋_GB2312"/>
          <w:snapToGrid w:val="0"/>
          <w:color w:val="auto"/>
          <w:kern w:val="2"/>
          <w:sz w:val="32"/>
          <w:szCs w:val="32"/>
          <w:highlight w:val="none"/>
        </w:rPr>
        <w:t>不接受联合体投标。</w:t>
      </w:r>
    </w:p>
    <w:bookmarkEnd w:id="9"/>
    <w:p w14:paraId="4E4B8BD9">
      <w:pPr>
        <w:spacing w:line="560" w:lineRule="exact"/>
        <w:ind w:firstLine="640" w:firstLineChars="200"/>
        <w:rPr>
          <w:rFonts w:hint="eastAsia" w:ascii="仿宋_GB2312" w:hAnsi="宋体" w:eastAsia="仿宋_GB2312"/>
          <w:snapToGrid w:val="0"/>
          <w:color w:val="auto"/>
          <w:sz w:val="32"/>
          <w:szCs w:val="32"/>
          <w:highlight w:val="none"/>
          <w:lang w:val="en-US" w:eastAsia="zh-CN"/>
        </w:rPr>
      </w:pPr>
      <w:r>
        <w:rPr>
          <w:rFonts w:hint="eastAsia" w:ascii="黑体" w:hAnsi="黑体" w:eastAsia="黑体"/>
          <w:color w:val="auto"/>
          <w:sz w:val="32"/>
          <w:szCs w:val="32"/>
          <w:highlight w:val="none"/>
        </w:rPr>
        <w:t>三、主要日程安排</w:t>
      </w:r>
    </w:p>
    <w:p w14:paraId="3502B704">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1.凡有意参加响应，请于2026年10月9日上午9：00，将响应材料邮寄或者人工送达的方式，送至江苏省常州市天宁区和电路10号三楼。</w:t>
      </w:r>
    </w:p>
    <w:p w14:paraId="25AC4FFF">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2.开标：2026年10月9日上午9：00 (北京时间)在江苏长江地质勘查院三楼开标会议室开标。</w:t>
      </w:r>
    </w:p>
    <w:p w14:paraId="27C96754">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递交地点：江苏省常州市天宁区和电路10号三楼。</w:t>
      </w:r>
    </w:p>
    <w:p w14:paraId="5574DB27">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上述安排如有变化，采购人将视情况在公司官网发布通知。</w:t>
      </w:r>
    </w:p>
    <w:p w14:paraId="65E021E9">
      <w:pPr>
        <w:spacing w:line="560" w:lineRule="exact"/>
        <w:ind w:firstLine="640" w:firstLineChars="200"/>
        <w:rPr>
          <w:rFonts w:hint="eastAsia" w:ascii="黑体" w:hAnsi="黑体" w:eastAsia="黑体"/>
          <w:color w:val="auto"/>
          <w:sz w:val="32"/>
          <w:szCs w:val="32"/>
          <w:highlight w:val="none"/>
          <w:lang w:val="en-US" w:eastAsia="zh-CN"/>
        </w:rPr>
      </w:pPr>
      <w:r>
        <w:rPr>
          <w:rFonts w:hint="eastAsia" w:ascii="黑体" w:hAnsi="黑体" w:eastAsia="黑体"/>
          <w:color w:val="auto"/>
          <w:sz w:val="32"/>
          <w:szCs w:val="32"/>
          <w:highlight w:val="none"/>
          <w:lang w:val="en-US" w:eastAsia="zh-CN"/>
        </w:rPr>
        <w:t>四、采购方及联系方式</w:t>
      </w:r>
    </w:p>
    <w:p w14:paraId="75F01195">
      <w:pPr>
        <w:pStyle w:val="2"/>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采购方：江苏长江地质勘查院</w:t>
      </w:r>
    </w:p>
    <w:p w14:paraId="00B4A477">
      <w:pPr>
        <w:pStyle w:val="2"/>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地址：江苏省常州市天宁区和电路10号</w:t>
      </w:r>
    </w:p>
    <w:p w14:paraId="1957B3D7">
      <w:pPr>
        <w:pStyle w:val="2"/>
        <w:spacing w:after="0"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联系人：乔工       电话：13584378541</w:t>
      </w:r>
    </w:p>
    <w:p w14:paraId="0D460FB3">
      <w:pPr>
        <w:pStyle w:val="2"/>
        <w:spacing w:after="0" w:line="560" w:lineRule="exact"/>
        <w:ind w:firstLine="640" w:firstLineChars="200"/>
        <w:rPr>
          <w:rFonts w:hint="default"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 xml:space="preserve">        吴泽良     电话：15961150301</w:t>
      </w:r>
    </w:p>
    <w:p w14:paraId="0ABA92DE">
      <w:pPr>
        <w:spacing w:line="560" w:lineRule="exact"/>
        <w:ind w:firstLine="640" w:firstLineChars="200"/>
        <w:rPr>
          <w:rFonts w:hint="eastAsia" w:ascii="仿宋_GB2312" w:hAnsi="仿宋_GB2312" w:eastAsia="仿宋_GB2312" w:cs="仿宋_GB2312"/>
          <w:snapToGrid/>
          <w:color w:val="auto"/>
          <w:kern w:val="2"/>
          <w:sz w:val="32"/>
          <w:szCs w:val="32"/>
          <w:highlight w:val="none"/>
          <w:lang w:val="en-US" w:eastAsia="zh-CN" w:bidi="ar-SA"/>
        </w:rPr>
      </w:pPr>
      <w:r>
        <w:rPr>
          <w:rFonts w:hint="eastAsia" w:ascii="黑体" w:hAnsi="黑体" w:eastAsia="黑体"/>
          <w:color w:val="auto"/>
          <w:sz w:val="32"/>
          <w:szCs w:val="32"/>
          <w:highlight w:val="none"/>
          <w:lang w:val="en-US" w:eastAsia="zh-CN"/>
        </w:rPr>
        <w:t>五、采购监督部门</w:t>
      </w:r>
    </w:p>
    <w:p w14:paraId="320D29EE">
      <w:pPr>
        <w:ind w:firstLine="640" w:firstLineChars="200"/>
        <w:rPr>
          <w:rFonts w:hint="eastAsia" w:ascii="方正小标宋简体" w:hAnsi="仿宋_GB2312" w:eastAsia="方正小标宋简体"/>
          <w:b w:val="0"/>
          <w:bCs/>
          <w:color w:val="auto"/>
          <w:szCs w:val="44"/>
          <w:highlight w:val="none"/>
        </w:rPr>
      </w:pPr>
      <w:r>
        <w:rPr>
          <w:rFonts w:hint="eastAsia" w:ascii="仿宋_GB2312" w:hAnsi="仿宋_GB2312" w:eastAsia="仿宋_GB2312" w:cs="仿宋_GB2312"/>
          <w:snapToGrid/>
          <w:color w:val="auto"/>
          <w:kern w:val="2"/>
          <w:sz w:val="32"/>
          <w:szCs w:val="32"/>
          <w:highlight w:val="none"/>
          <w:lang w:val="en-US" w:eastAsia="zh-CN" w:bidi="ar-SA"/>
        </w:rPr>
        <w:t>纪检部门         电话：0519-85302774</w:t>
      </w:r>
    </w:p>
    <w:p w14:paraId="494B6489">
      <w:pPr>
        <w:rPr>
          <w:rFonts w:hint="eastAsia"/>
          <w:highlight w:val="none"/>
        </w:rPr>
      </w:pPr>
    </w:p>
    <w:p w14:paraId="6E46C6BE">
      <w:pP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br w:type="page"/>
      </w:r>
    </w:p>
    <w:p w14:paraId="7F76139C">
      <w:pPr>
        <w:pStyle w:val="4"/>
        <w:spacing w:before="0" w:after="0" w:line="660" w:lineRule="exact"/>
        <w:ind w:firstLine="440" w:firstLineChars="100"/>
        <w:jc w:val="center"/>
        <w:rPr>
          <w:rFonts w:hint="eastAsia"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第二章 竞争谈判须知</w:t>
      </w:r>
      <w:bookmarkEnd w:id="6"/>
      <w:bookmarkEnd w:id="7"/>
      <w:bookmarkEnd w:id="8"/>
      <w:bookmarkStart w:id="10" w:name="_Toc18772"/>
      <w:bookmarkStart w:id="11" w:name="_Toc135998992"/>
      <w:bookmarkStart w:id="12" w:name="_Toc161767419"/>
    </w:p>
    <w:p w14:paraId="35F3401E">
      <w:pPr>
        <w:pStyle w:val="2"/>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一、谈判文件要求</w:t>
      </w:r>
    </w:p>
    <w:p w14:paraId="5B6468C6">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1.响应文件封面须加盖响应人印章。</w:t>
      </w:r>
    </w:p>
    <w:p w14:paraId="04A825FE">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2.报价函须由法定代表人（单位负责人）或委托代理人签字或加盖单位公章。</w:t>
      </w:r>
    </w:p>
    <w:p w14:paraId="640BD17C">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3.报价函由法定代表人（单位负责人）签字的，应附法定代表人（单位负责人）身份证明，法定代表人（单位负责人）身份证明应加盖单位公章。报价函由代理人签字的，应附授权委托书，授权委托书应由法人签字并且加盖单位公章，被授权人签字。</w:t>
      </w:r>
    </w:p>
    <w:p w14:paraId="360FD975">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4.响应人应按照竞争谈判文件要求编制响应文件</w:t>
      </w:r>
      <w:r>
        <w:rPr>
          <w:rFonts w:hint="eastAsia" w:ascii="仿宋_GB2312" w:hAnsi="宋体" w:eastAsia="仿宋_GB2312"/>
          <w:color w:val="auto"/>
          <w:sz w:val="32"/>
          <w:szCs w:val="32"/>
          <w:highlight w:val="none"/>
          <w:lang w:val="en-US" w:eastAsia="zh-CN"/>
        </w:rPr>
        <w:t>递交</w:t>
      </w:r>
      <w:r>
        <w:rPr>
          <w:rFonts w:hint="eastAsia" w:ascii="仿宋_GB2312" w:hAnsi="宋体" w:eastAsia="仿宋_GB2312"/>
          <w:color w:val="auto"/>
          <w:sz w:val="32"/>
          <w:szCs w:val="32"/>
          <w:highlight w:val="none"/>
        </w:rPr>
        <w:t>。</w:t>
      </w:r>
    </w:p>
    <w:p w14:paraId="1B17B9A1">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5.未能完全响应采购文件要求的响应文件视为无效。</w:t>
      </w:r>
    </w:p>
    <w:p w14:paraId="17B3A3B9">
      <w:pPr>
        <w:pStyle w:val="2"/>
        <w:spacing w:after="0" w:line="560" w:lineRule="exact"/>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6.本次采购响应保证金：无。</w:t>
      </w:r>
    </w:p>
    <w:p w14:paraId="66BD121E">
      <w:pPr>
        <w:pStyle w:val="2"/>
        <w:spacing w:after="0" w:line="560" w:lineRule="exact"/>
        <w:ind w:firstLine="640" w:firstLineChars="20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7.潜在响应人对采购文件有异议的，请向采购人提出，由采购联系人及时答复。</w:t>
      </w:r>
    </w:p>
    <w:p w14:paraId="6070DA69">
      <w:pPr>
        <w:pStyle w:val="2"/>
        <w:pageBreakBefore w:val="0"/>
        <w:kinsoku/>
        <w:wordWrap/>
        <w:overflowPunct/>
        <w:topLinePunct w:val="0"/>
        <w:autoSpaceDE/>
        <w:autoSpaceDN/>
        <w:bidi w:val="0"/>
        <w:adjustRightInd/>
        <w:snapToGrid/>
        <w:spacing w:after="0" w:line="560" w:lineRule="exact"/>
        <w:ind w:firstLine="640" w:firstLineChars="200"/>
        <w:textAlignment w:val="auto"/>
        <w:rPr>
          <w:color w:val="auto"/>
          <w:highlight w:val="none"/>
        </w:rPr>
      </w:pPr>
      <w:r>
        <w:rPr>
          <w:rFonts w:hint="eastAsia" w:ascii="仿宋_GB2312" w:hAnsi="宋体" w:eastAsia="仿宋_GB2312"/>
          <w:color w:val="auto"/>
          <w:sz w:val="32"/>
          <w:szCs w:val="32"/>
          <w:highlight w:val="none"/>
          <w:lang w:val="en-US" w:eastAsia="zh-CN"/>
        </w:rPr>
        <w:t>8.</w:t>
      </w:r>
      <w:r>
        <w:rPr>
          <w:rFonts w:hint="eastAsia" w:ascii="仿宋_GB2312" w:hAnsi="宋体" w:eastAsia="仿宋_GB2312"/>
          <w:b/>
          <w:bCs/>
          <w:color w:val="auto"/>
          <w:sz w:val="32"/>
          <w:szCs w:val="32"/>
          <w:highlight w:val="none"/>
          <w:lang w:val="en-US" w:eastAsia="zh-CN"/>
        </w:rPr>
        <w:t>未能完全响应谈判文件要求视为无效响应</w:t>
      </w:r>
    </w:p>
    <w:p w14:paraId="47F6D294">
      <w:pPr>
        <w:pStyle w:val="2"/>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二、报价说明</w:t>
      </w:r>
    </w:p>
    <w:p w14:paraId="5FF77B67">
      <w:pPr>
        <w:pStyle w:val="2"/>
        <w:pageBreakBefore w:val="0"/>
        <w:kinsoku/>
        <w:wordWrap/>
        <w:overflowPunct/>
        <w:topLinePunct w:val="0"/>
        <w:autoSpaceDE/>
        <w:autoSpaceDN/>
        <w:bidi w:val="0"/>
        <w:adjustRightInd/>
        <w:snapToGrid/>
        <w:spacing w:after="0" w:line="560" w:lineRule="exact"/>
        <w:ind w:firstLine="640" w:firstLineChars="200"/>
        <w:textAlignment w:val="auto"/>
        <w:rPr>
          <w:rFonts w:hint="eastAsia"/>
          <w:color w:val="auto"/>
          <w:highlight w:val="none"/>
        </w:rPr>
      </w:pPr>
      <w:r>
        <w:rPr>
          <w:rFonts w:hint="eastAsia" w:ascii="仿宋_GB2312" w:hAnsi="宋体" w:eastAsia="仿宋_GB2312"/>
          <w:color w:val="auto"/>
          <w:sz w:val="32"/>
          <w:szCs w:val="32"/>
          <w:highlight w:val="none"/>
        </w:rPr>
        <w:t>1、</w:t>
      </w:r>
      <w:r>
        <w:rPr>
          <w:rFonts w:hint="eastAsia" w:ascii="仿宋_GB2312" w:hAnsi="宋体" w:eastAsia="仿宋_GB2312"/>
          <w:color w:val="auto"/>
          <w:sz w:val="32"/>
          <w:szCs w:val="32"/>
          <w:highlight w:val="none"/>
          <w:lang w:eastAsia="zh-CN"/>
        </w:rPr>
        <w:t>响应人</w:t>
      </w:r>
      <w:r>
        <w:rPr>
          <w:rFonts w:hint="eastAsia" w:ascii="仿宋_GB2312" w:hAnsi="宋体" w:eastAsia="仿宋_GB2312"/>
          <w:color w:val="auto"/>
          <w:sz w:val="32"/>
          <w:szCs w:val="32"/>
          <w:highlight w:val="none"/>
        </w:rPr>
        <w:t>的</w:t>
      </w:r>
      <w:r>
        <w:rPr>
          <w:rFonts w:hint="eastAsia" w:ascii="仿宋_GB2312" w:hAnsi="宋体" w:eastAsia="仿宋_GB2312"/>
          <w:color w:val="auto"/>
          <w:sz w:val="32"/>
          <w:szCs w:val="32"/>
          <w:highlight w:val="none"/>
          <w:lang w:eastAsia="zh-CN"/>
        </w:rPr>
        <w:t>响应</w:t>
      </w:r>
      <w:r>
        <w:rPr>
          <w:rFonts w:hint="eastAsia" w:ascii="仿宋_GB2312" w:hAnsi="宋体" w:eastAsia="仿宋_GB2312"/>
          <w:color w:val="auto"/>
          <w:sz w:val="32"/>
          <w:szCs w:val="32"/>
          <w:highlight w:val="none"/>
        </w:rPr>
        <w:t>报价应是</w:t>
      </w:r>
      <w:r>
        <w:rPr>
          <w:rFonts w:hint="eastAsia" w:ascii="仿宋_GB2312" w:hAnsi="宋体" w:eastAsia="仿宋_GB2312"/>
          <w:color w:val="auto"/>
          <w:sz w:val="32"/>
          <w:szCs w:val="32"/>
          <w:highlight w:val="none"/>
          <w:lang w:val="en-US" w:eastAsia="zh-CN"/>
        </w:rPr>
        <w:t>谈判</w:t>
      </w:r>
      <w:r>
        <w:rPr>
          <w:rFonts w:hint="eastAsia" w:ascii="仿宋_GB2312" w:hAnsi="宋体" w:eastAsia="仿宋_GB2312"/>
          <w:color w:val="auto"/>
          <w:sz w:val="32"/>
          <w:szCs w:val="32"/>
          <w:highlight w:val="none"/>
        </w:rPr>
        <w:t>文件所确定的</w:t>
      </w:r>
      <w:r>
        <w:rPr>
          <w:rFonts w:hint="eastAsia" w:ascii="仿宋_GB2312" w:hAnsi="宋体" w:eastAsia="仿宋_GB2312"/>
          <w:color w:val="auto"/>
          <w:sz w:val="32"/>
          <w:szCs w:val="32"/>
          <w:highlight w:val="none"/>
          <w:lang w:val="en-US" w:eastAsia="zh-CN"/>
        </w:rPr>
        <w:t>采购</w:t>
      </w:r>
      <w:r>
        <w:rPr>
          <w:rFonts w:hint="eastAsia" w:ascii="仿宋_GB2312" w:hAnsi="宋体" w:eastAsia="仿宋_GB2312"/>
          <w:color w:val="auto"/>
          <w:sz w:val="32"/>
          <w:szCs w:val="32"/>
          <w:highlight w:val="none"/>
        </w:rPr>
        <w:t>范围内全部内容的价格体现，报价方式采用固定单价</w:t>
      </w:r>
      <w:r>
        <w:rPr>
          <w:rFonts w:hint="eastAsia" w:ascii="仿宋_GB2312" w:hAnsi="宋体" w:eastAsia="仿宋_GB2312"/>
          <w:color w:val="auto"/>
          <w:sz w:val="32"/>
          <w:szCs w:val="32"/>
          <w:highlight w:val="none"/>
          <w:lang w:eastAsia="zh-CN"/>
        </w:rPr>
        <w:t>，</w:t>
      </w:r>
      <w:r>
        <w:rPr>
          <w:rFonts w:hint="eastAsia" w:ascii="仿宋_GB2312" w:hAnsi="宋体" w:eastAsia="仿宋_GB2312" w:cs="Times New Roman"/>
          <w:color w:val="auto"/>
          <w:kern w:val="2"/>
          <w:sz w:val="32"/>
          <w:szCs w:val="32"/>
          <w:highlight w:val="none"/>
          <w:lang w:val="en-US" w:eastAsia="zh-CN" w:bidi="ar-SA"/>
        </w:rPr>
        <w:t>据实进行结算。</w:t>
      </w:r>
      <w:r>
        <w:rPr>
          <w:rFonts w:hint="eastAsia" w:ascii="仿宋_GB2312" w:hAnsi="宋体" w:eastAsia="仿宋_GB2312"/>
          <w:color w:val="auto"/>
          <w:sz w:val="32"/>
          <w:szCs w:val="32"/>
          <w:highlight w:val="none"/>
        </w:rPr>
        <w:t>一旦中标，报价不予调整</w:t>
      </w:r>
      <w:r>
        <w:rPr>
          <w:rFonts w:hint="eastAsia" w:ascii="仿宋_GB2312" w:hAnsi="宋体" w:eastAsia="仿宋_GB2312"/>
          <w:color w:val="auto"/>
          <w:sz w:val="32"/>
          <w:szCs w:val="32"/>
          <w:highlight w:val="none"/>
          <w:lang w:val="en-US" w:eastAsia="zh-CN"/>
        </w:rPr>
        <w:t>。</w:t>
      </w:r>
    </w:p>
    <w:p w14:paraId="00C4F8EC">
      <w:pPr>
        <w:pStyle w:val="2"/>
        <w:pageBreakBefore w:val="0"/>
        <w:numPr>
          <w:ilvl w:val="0"/>
          <w:numId w:val="1"/>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每一项目只允许有一个报价，任何有选择的报价将不予接受。</w:t>
      </w:r>
    </w:p>
    <w:p w14:paraId="104BBBCB">
      <w:pPr>
        <w:pStyle w:val="2"/>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宋体" w:eastAsia="仿宋_GB2312" w:cs="Times New Roman"/>
          <w:b w:val="0"/>
          <w:color w:val="auto"/>
          <w:kern w:val="2"/>
          <w:sz w:val="32"/>
          <w:szCs w:val="32"/>
          <w:highlight w:val="none"/>
          <w:lang w:val="en-US" w:eastAsia="zh-CN" w:bidi="ar-SA"/>
        </w:rPr>
      </w:pPr>
      <w:r>
        <w:rPr>
          <w:rFonts w:hint="eastAsia" w:ascii="仿宋_GB2312" w:hAnsi="宋体" w:eastAsia="仿宋_GB2312" w:cs="Times New Roman"/>
          <w:b w:val="0"/>
          <w:color w:val="auto"/>
          <w:kern w:val="2"/>
          <w:sz w:val="32"/>
          <w:szCs w:val="32"/>
          <w:highlight w:val="none"/>
          <w:lang w:val="en-US" w:eastAsia="zh-CN" w:bidi="ar-SA"/>
        </w:rPr>
        <w:t>报价以元（人民币）为单位。</w:t>
      </w:r>
      <w:bookmarkEnd w:id="10"/>
      <w:bookmarkEnd w:id="11"/>
      <w:bookmarkEnd w:id="12"/>
      <w:bookmarkStart w:id="13" w:name="_Toc24497"/>
      <w:bookmarkStart w:id="14" w:name="_Toc13935"/>
      <w:bookmarkStart w:id="15" w:name="_Toc6046"/>
      <w:bookmarkStart w:id="16" w:name="_Toc96585093"/>
      <w:bookmarkStart w:id="17" w:name="_Toc2782"/>
      <w:bookmarkStart w:id="18" w:name="_Toc414431079"/>
      <w:bookmarkStart w:id="19" w:name="_Toc96584967"/>
      <w:bookmarkStart w:id="20" w:name="_Toc16449"/>
      <w:bookmarkStart w:id="21" w:name="_Toc161767428"/>
      <w:bookmarkStart w:id="22" w:name="_Toc135999006"/>
    </w:p>
    <w:p w14:paraId="5A73E0EF">
      <w:pPr>
        <w:rPr>
          <w:rFonts w:hint="eastAsia"/>
          <w:lang w:val="en-US" w:eastAsia="zh-CN"/>
        </w:rPr>
      </w:pPr>
      <w:r>
        <w:rPr>
          <w:rFonts w:hint="eastAsia" w:ascii="仿宋_GB2312" w:hAnsi="宋体" w:eastAsia="仿宋_GB2312" w:cs="Times New Roman"/>
          <w:b w:val="0"/>
          <w:color w:val="auto"/>
          <w:kern w:val="2"/>
          <w:sz w:val="32"/>
          <w:szCs w:val="32"/>
          <w:highlight w:val="none"/>
          <w:lang w:val="en-US" w:eastAsia="zh-CN" w:bidi="ar-SA"/>
        </w:rPr>
        <w:br w:type="page"/>
      </w:r>
    </w:p>
    <w:bookmarkEnd w:id="13"/>
    <w:bookmarkEnd w:id="14"/>
    <w:bookmarkEnd w:id="15"/>
    <w:p w14:paraId="58CCAC76">
      <w:pPr>
        <w:pStyle w:val="2"/>
        <w:keepNext w:val="0"/>
        <w:keepLines w:val="0"/>
        <w:pageBreakBefore w:val="0"/>
        <w:widowControl w:val="0"/>
        <w:numPr>
          <w:ilvl w:val="0"/>
          <w:numId w:val="2"/>
        </w:numPr>
        <w:kinsoku/>
        <w:wordWrap/>
        <w:overflowPunct/>
        <w:topLinePunct w:val="0"/>
        <w:autoSpaceDE/>
        <w:autoSpaceDN/>
        <w:bidi w:val="0"/>
        <w:adjustRightInd/>
        <w:snapToGrid/>
        <w:spacing w:after="0" w:line="560" w:lineRule="exact"/>
        <w:jc w:val="center"/>
        <w:textAlignment w:val="auto"/>
        <w:rPr>
          <w:rFonts w:hint="eastAsia" w:ascii="方正小标宋简体" w:hAnsi="仿宋_GB2312" w:eastAsia="方正小标宋简体" w:cs="Times New Roman"/>
          <w:b w:val="0"/>
          <w:bCs/>
          <w:color w:val="auto"/>
          <w:kern w:val="44"/>
          <w:sz w:val="44"/>
          <w:szCs w:val="44"/>
          <w:highlight w:val="none"/>
          <w:lang w:val="en-US" w:eastAsia="zh-CN" w:bidi="ar-SA"/>
        </w:rPr>
      </w:pPr>
      <w:r>
        <w:rPr>
          <w:rFonts w:hint="eastAsia" w:ascii="方正小标宋简体" w:hAnsi="仿宋_GB2312" w:eastAsia="方正小标宋简体" w:cs="Times New Roman"/>
          <w:b w:val="0"/>
          <w:bCs/>
          <w:color w:val="auto"/>
          <w:kern w:val="44"/>
          <w:sz w:val="44"/>
          <w:szCs w:val="44"/>
          <w:highlight w:val="none"/>
          <w:lang w:val="en-US" w:eastAsia="zh-CN" w:bidi="ar-SA"/>
        </w:rPr>
        <w:t xml:space="preserve"> 拟签订的合同模版</w:t>
      </w:r>
    </w:p>
    <w:p w14:paraId="05357ABE">
      <w:pPr>
        <w:keepNext w:val="0"/>
        <w:keepLines w:val="0"/>
        <w:pageBreakBefore w:val="0"/>
        <w:widowControl w:val="0"/>
        <w:kinsoku/>
        <w:wordWrap/>
        <w:overflowPunct/>
        <w:topLinePunct w:val="0"/>
        <w:autoSpaceDE w:val="0"/>
        <w:autoSpaceDN w:val="0"/>
        <w:bidi w:val="0"/>
        <w:adjustRightInd w:val="0"/>
        <w:snapToGrid/>
        <w:spacing w:before="0" w:beforeLines="100" w:after="0" w:afterLines="50"/>
        <w:jc w:val="center"/>
        <w:textAlignment w:val="auto"/>
        <w:rPr>
          <w:rFonts w:hint="eastAsia"/>
          <w:b/>
          <w:color w:val="auto"/>
          <w:sz w:val="56"/>
          <w:highlight w:val="none"/>
        </w:rPr>
      </w:pPr>
      <w:r>
        <w:rPr>
          <w:rFonts w:hint="eastAsia"/>
          <w:b/>
          <w:color w:val="auto"/>
          <w:sz w:val="56"/>
          <w:highlight w:val="none"/>
        </w:rPr>
        <w:t>产品购销合同</w:t>
      </w:r>
    </w:p>
    <w:p w14:paraId="12F7D14D">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ascii="宋体" w:hAnsi="宋体" w:eastAsia="宋体"/>
          <w:color w:val="auto"/>
          <w:sz w:val="28"/>
          <w:szCs w:val="28"/>
          <w:highlight w:val="none"/>
          <w:lang w:val="en-US" w:eastAsia="zh-CN"/>
        </w:rPr>
      </w:pPr>
      <w:r>
        <w:rPr>
          <w:rFonts w:hint="eastAsia" w:ascii="宋体" w:hAnsi="宋体" w:eastAsia="宋体"/>
          <w:color w:val="auto"/>
          <w:sz w:val="28"/>
          <w:szCs w:val="28"/>
          <w:highlight w:val="none"/>
          <w:lang w:val="en-US" w:eastAsia="zh-CN"/>
        </w:rPr>
        <w:t>合同编号：</w:t>
      </w:r>
    </w:p>
    <w:p w14:paraId="1D9A887A">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default" w:eastAsia="宋体"/>
          <w:color w:val="auto"/>
          <w:sz w:val="28"/>
          <w:szCs w:val="28"/>
          <w:highlight w:val="none"/>
          <w:lang w:val="en-US" w:eastAsia="zh-CN"/>
        </w:rPr>
      </w:pPr>
      <w:r>
        <w:rPr>
          <w:rFonts w:hint="eastAsia" w:ascii="宋体" w:hAnsi="宋体" w:eastAsia="宋体" w:cs="宋体"/>
          <w:color w:val="auto"/>
          <w:kern w:val="0"/>
          <w:sz w:val="28"/>
          <w:szCs w:val="28"/>
          <w:highlight w:val="none"/>
          <w:lang w:val="en-US" w:eastAsia="zh-CN" w:bidi="ar"/>
        </w:rPr>
        <w:t>乙方（供方）</w:t>
      </w:r>
      <w:r>
        <w:rPr>
          <w:rFonts w:hint="eastAsia"/>
          <w:color w:val="auto"/>
          <w:sz w:val="28"/>
          <w:szCs w:val="28"/>
          <w:highlight w:val="none"/>
        </w:rPr>
        <w:t>：</w:t>
      </w:r>
      <w:r>
        <w:rPr>
          <w:rFonts w:hint="eastAsia"/>
          <w:color w:val="auto"/>
          <w:sz w:val="28"/>
          <w:szCs w:val="28"/>
          <w:highlight w:val="none"/>
          <w:lang w:val="en-US" w:eastAsia="zh-CN"/>
        </w:rPr>
        <w:t xml:space="preserve">                               </w:t>
      </w:r>
      <w:r>
        <w:rPr>
          <w:rFonts w:hint="eastAsia"/>
          <w:color w:val="auto"/>
          <w:sz w:val="28"/>
          <w:szCs w:val="28"/>
          <w:highlight w:val="none"/>
        </w:rPr>
        <w:t>签定时间：</w:t>
      </w:r>
    </w:p>
    <w:p w14:paraId="03F59336">
      <w:pPr>
        <w:keepNext w:val="0"/>
        <w:keepLines w:val="0"/>
        <w:pageBreakBefore w:val="0"/>
        <w:widowControl/>
        <w:suppressLineNumbers w:val="0"/>
        <w:kinsoku/>
        <w:wordWrap/>
        <w:overflowPunct/>
        <w:topLinePunct w:val="0"/>
        <w:autoSpaceDE w:val="0"/>
        <w:autoSpaceDN w:val="0"/>
        <w:bidi w:val="0"/>
        <w:adjustRightInd w:val="0"/>
        <w:snapToGrid/>
        <w:spacing w:line="360" w:lineRule="auto"/>
        <w:jc w:val="left"/>
        <w:textAlignment w:val="auto"/>
        <w:rPr>
          <w:rFonts w:hint="eastAsia"/>
          <w:color w:val="auto"/>
          <w:sz w:val="28"/>
          <w:szCs w:val="28"/>
          <w:highlight w:val="none"/>
        </w:rPr>
      </w:pPr>
      <w:r>
        <w:rPr>
          <w:rFonts w:hint="eastAsia" w:ascii="宋体" w:hAnsi="宋体" w:eastAsia="宋体" w:cs="宋体"/>
          <w:color w:val="auto"/>
          <w:kern w:val="0"/>
          <w:sz w:val="28"/>
          <w:szCs w:val="28"/>
          <w:highlight w:val="none"/>
          <w:lang w:val="en-US" w:eastAsia="zh-CN" w:bidi="ar"/>
        </w:rPr>
        <w:t>甲方（需方）</w:t>
      </w:r>
      <w:r>
        <w:rPr>
          <w:rFonts w:hint="eastAsia"/>
          <w:color w:val="auto"/>
          <w:sz w:val="28"/>
          <w:szCs w:val="28"/>
          <w:highlight w:val="none"/>
        </w:rPr>
        <w:t xml:space="preserve">：     </w:t>
      </w:r>
      <w:r>
        <w:rPr>
          <w:rFonts w:hint="eastAsia"/>
          <w:color w:val="auto"/>
          <w:sz w:val="28"/>
          <w:szCs w:val="28"/>
          <w:highlight w:val="none"/>
          <w:lang w:val="en-US"/>
        </w:rPr>
        <w:t xml:space="preserve">    </w:t>
      </w:r>
      <w:r>
        <w:rPr>
          <w:rFonts w:hint="eastAsia"/>
          <w:color w:val="auto"/>
          <w:sz w:val="28"/>
          <w:szCs w:val="28"/>
          <w:highlight w:val="none"/>
          <w:lang w:val="en-US" w:eastAsia="zh-CN"/>
        </w:rPr>
        <w:t xml:space="preserve">         </w:t>
      </w:r>
      <w:r>
        <w:rPr>
          <w:rFonts w:hint="eastAsia"/>
          <w:color w:val="auto"/>
          <w:sz w:val="28"/>
          <w:szCs w:val="28"/>
          <w:highlight w:val="none"/>
          <w:lang w:val="en-US"/>
        </w:rPr>
        <w:t xml:space="preserve">      </w:t>
      </w:r>
      <w:r>
        <w:rPr>
          <w:rFonts w:hint="eastAsia"/>
          <w:color w:val="auto"/>
          <w:sz w:val="28"/>
          <w:szCs w:val="28"/>
          <w:highlight w:val="none"/>
          <w:lang w:val="en-US" w:eastAsia="zh-CN"/>
        </w:rPr>
        <w:t xml:space="preserve"> </w:t>
      </w:r>
      <w:r>
        <w:rPr>
          <w:rFonts w:hint="eastAsia"/>
          <w:color w:val="auto"/>
          <w:sz w:val="28"/>
          <w:szCs w:val="28"/>
          <w:highlight w:val="none"/>
          <w:lang w:val="en-US"/>
        </w:rPr>
        <w:t xml:space="preserve">      </w:t>
      </w:r>
      <w:r>
        <w:rPr>
          <w:rFonts w:hint="eastAsia"/>
          <w:color w:val="auto"/>
          <w:sz w:val="28"/>
          <w:szCs w:val="28"/>
          <w:highlight w:val="none"/>
        </w:rPr>
        <w:t>签定地点：</w:t>
      </w:r>
    </w:p>
    <w:p w14:paraId="73F26D9D">
      <w:pPr>
        <w:jc w:val="left"/>
        <w:rPr>
          <w:rFonts w:hint="eastAsia" w:eastAsia="宋体"/>
          <w:color w:val="auto"/>
          <w:sz w:val="28"/>
          <w:szCs w:val="28"/>
          <w:highlight w:val="none"/>
          <w:lang w:val="en-US" w:eastAsia="zh-CN"/>
        </w:rPr>
      </w:pPr>
      <w:r>
        <w:rPr>
          <w:rFonts w:hint="eastAsia"/>
          <w:color w:val="auto"/>
          <w:sz w:val="28"/>
          <w:szCs w:val="28"/>
          <w:highlight w:val="none"/>
        </w:rPr>
        <w:t>一、产品详情及金额</w:t>
      </w:r>
      <w:r>
        <w:rPr>
          <w:rFonts w:hint="eastAsia"/>
          <w:color w:val="auto"/>
          <w:sz w:val="28"/>
          <w:szCs w:val="28"/>
          <w:highlight w:val="none"/>
          <w:lang w:eastAsia="zh-CN"/>
        </w:rPr>
        <w:t>：</w:t>
      </w:r>
      <w:r>
        <w:rPr>
          <w:rFonts w:hint="eastAsia"/>
          <w:color w:val="auto"/>
          <w:sz w:val="28"/>
          <w:szCs w:val="28"/>
          <w:highlight w:val="none"/>
        </w:rPr>
        <w:t xml:space="preserve">                             </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1583"/>
        <w:gridCol w:w="1483"/>
        <w:gridCol w:w="617"/>
        <w:gridCol w:w="677"/>
        <w:gridCol w:w="1002"/>
        <w:gridCol w:w="1043"/>
        <w:gridCol w:w="840"/>
        <w:gridCol w:w="687"/>
      </w:tblGrid>
      <w:tr w14:paraId="3DBF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45" w:type="pct"/>
            <w:tcBorders>
              <w:tl2br w:val="nil"/>
              <w:tr2bl w:val="nil"/>
            </w:tcBorders>
            <w:shd w:val="clear" w:color="auto" w:fill="FFFFFF"/>
            <w:noWrap w:val="0"/>
            <w:vAlign w:val="center"/>
          </w:tcPr>
          <w:p w14:paraId="3C9B1F2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编号</w:t>
            </w:r>
          </w:p>
        </w:tc>
        <w:tc>
          <w:tcPr>
            <w:tcW w:w="929" w:type="pct"/>
            <w:tcBorders>
              <w:tl2br w:val="nil"/>
              <w:tr2bl w:val="nil"/>
            </w:tcBorders>
            <w:shd w:val="clear" w:color="auto" w:fill="FFFFFF"/>
            <w:noWrap w:val="0"/>
            <w:vAlign w:val="center"/>
          </w:tcPr>
          <w:p w14:paraId="23A85DD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产品名称</w:t>
            </w:r>
          </w:p>
        </w:tc>
        <w:tc>
          <w:tcPr>
            <w:tcW w:w="870" w:type="pct"/>
            <w:tcBorders>
              <w:tl2br w:val="nil"/>
              <w:tr2bl w:val="nil"/>
            </w:tcBorders>
            <w:shd w:val="clear" w:color="auto" w:fill="FFFFFF"/>
            <w:noWrap w:val="0"/>
            <w:vAlign w:val="center"/>
          </w:tcPr>
          <w:p w14:paraId="088155B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规格型号</w:t>
            </w:r>
          </w:p>
        </w:tc>
        <w:tc>
          <w:tcPr>
            <w:tcW w:w="362" w:type="pct"/>
            <w:tcBorders>
              <w:tl2br w:val="nil"/>
              <w:tr2bl w:val="nil"/>
            </w:tcBorders>
            <w:shd w:val="clear" w:color="auto" w:fill="FFFFFF"/>
            <w:noWrap w:val="0"/>
            <w:vAlign w:val="center"/>
          </w:tcPr>
          <w:p w14:paraId="74E7156C">
            <w:pPr>
              <w:widowControl/>
              <w:jc w:val="center"/>
              <w:textAlignment w:val="bottom"/>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rPr>
              <w:t>数量</w:t>
            </w:r>
          </w:p>
        </w:tc>
        <w:tc>
          <w:tcPr>
            <w:tcW w:w="397" w:type="pct"/>
            <w:tcBorders>
              <w:tl2br w:val="nil"/>
              <w:tr2bl w:val="nil"/>
            </w:tcBorders>
            <w:shd w:val="clear" w:color="auto" w:fill="FFFFFF"/>
            <w:noWrap w:val="0"/>
            <w:vAlign w:val="center"/>
          </w:tcPr>
          <w:p w14:paraId="23DFFDF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588" w:type="pct"/>
            <w:tcBorders>
              <w:tl2br w:val="nil"/>
              <w:tr2bl w:val="nil"/>
            </w:tcBorders>
            <w:shd w:val="clear" w:color="auto" w:fill="FFFFFF"/>
            <w:noWrap w:val="0"/>
            <w:vAlign w:val="center"/>
          </w:tcPr>
          <w:p w14:paraId="0CFD67C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w:t>
            </w:r>
          </w:p>
        </w:tc>
        <w:tc>
          <w:tcPr>
            <w:tcW w:w="612" w:type="pct"/>
            <w:tcBorders>
              <w:tl2br w:val="nil"/>
              <w:tr2bl w:val="nil"/>
            </w:tcBorders>
            <w:shd w:val="clear" w:color="auto" w:fill="FFFFFF"/>
            <w:noWrap w:val="0"/>
            <w:vAlign w:val="center"/>
          </w:tcPr>
          <w:p w14:paraId="6AE62E3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金额/元</w:t>
            </w:r>
          </w:p>
        </w:tc>
        <w:tc>
          <w:tcPr>
            <w:tcW w:w="491" w:type="pct"/>
            <w:tcBorders>
              <w:tl2br w:val="nil"/>
              <w:tr2bl w:val="nil"/>
            </w:tcBorders>
            <w:shd w:val="clear" w:color="auto" w:fill="FFFFFF"/>
            <w:noWrap w:val="0"/>
            <w:vAlign w:val="center"/>
          </w:tcPr>
          <w:p w14:paraId="308B410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交货期</w:t>
            </w:r>
          </w:p>
        </w:tc>
        <w:tc>
          <w:tcPr>
            <w:tcW w:w="403" w:type="pct"/>
            <w:tcBorders>
              <w:tl2br w:val="nil"/>
              <w:tr2bl w:val="nil"/>
            </w:tcBorders>
            <w:shd w:val="clear" w:color="auto" w:fill="FFFFFF"/>
            <w:noWrap w:val="0"/>
            <w:vAlign w:val="center"/>
          </w:tcPr>
          <w:p w14:paraId="6C427AEA">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0B47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17978AC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0576895E">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4A0A1A3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013F06CA">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02791B9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215F907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7628CD4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490F9173">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25A3961F">
            <w:pPr>
              <w:rPr>
                <w:rFonts w:hint="eastAsia" w:ascii="宋体" w:hAnsi="宋体" w:eastAsia="宋体" w:cs="宋体"/>
                <w:color w:val="auto"/>
                <w:sz w:val="21"/>
                <w:szCs w:val="21"/>
                <w:highlight w:val="none"/>
                <w:lang w:val="en-US" w:eastAsia="zh-CN"/>
              </w:rPr>
            </w:pPr>
          </w:p>
        </w:tc>
      </w:tr>
      <w:tr w14:paraId="10DF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6CD55886">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1E9342E8">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47B7CE15">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350EF48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044D875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01E1DDE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387A1BB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25FDF12F">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3E86DD37">
            <w:pPr>
              <w:rPr>
                <w:rFonts w:hint="eastAsia" w:ascii="宋体" w:hAnsi="宋体" w:eastAsia="宋体" w:cs="宋体"/>
                <w:color w:val="auto"/>
                <w:sz w:val="21"/>
                <w:szCs w:val="21"/>
                <w:highlight w:val="none"/>
                <w:lang w:val="en-US" w:eastAsia="zh-CN"/>
              </w:rPr>
            </w:pPr>
          </w:p>
        </w:tc>
      </w:tr>
      <w:tr w14:paraId="7BEE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0FC58024">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10451B2">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22851349">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2B3F385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3D45A1F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3AB3B3A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54400D6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1D010A6A">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18E4CAC9">
            <w:pPr>
              <w:rPr>
                <w:rFonts w:hint="eastAsia" w:ascii="宋体" w:hAnsi="宋体" w:eastAsia="宋体" w:cs="宋体"/>
                <w:color w:val="auto"/>
                <w:sz w:val="21"/>
                <w:szCs w:val="21"/>
                <w:highlight w:val="none"/>
                <w:lang w:val="en-US" w:eastAsia="zh-CN"/>
              </w:rPr>
            </w:pPr>
          </w:p>
        </w:tc>
      </w:tr>
      <w:tr w14:paraId="42F2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03EDD6A6">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B8FBD63">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75AFFB6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319626F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76F9708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0D67465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5AB343C8">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0EAEE9DC">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FFEDC30">
            <w:pPr>
              <w:ind w:firstLine="361" w:firstLineChars="0"/>
              <w:rPr>
                <w:rFonts w:hint="eastAsia" w:ascii="宋体" w:hAnsi="宋体" w:eastAsia="宋体" w:cs="宋体"/>
                <w:color w:val="auto"/>
                <w:sz w:val="21"/>
                <w:szCs w:val="21"/>
                <w:highlight w:val="none"/>
                <w:lang w:val="en-US" w:eastAsia="zh-CN"/>
              </w:rPr>
            </w:pPr>
          </w:p>
        </w:tc>
      </w:tr>
      <w:tr w14:paraId="246F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0D99B694">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458F9B9">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1FFDE42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73FDF457">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4E020B1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21F343ED">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27B07A75">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0032279A">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6A4AB3CD">
            <w:pPr>
              <w:rPr>
                <w:rFonts w:hint="eastAsia" w:ascii="宋体" w:hAnsi="宋体" w:eastAsia="宋体" w:cs="宋体"/>
                <w:color w:val="auto"/>
                <w:sz w:val="21"/>
                <w:szCs w:val="21"/>
                <w:highlight w:val="none"/>
                <w:lang w:val="en-US" w:eastAsia="zh-CN"/>
              </w:rPr>
            </w:pPr>
          </w:p>
        </w:tc>
      </w:tr>
      <w:tr w14:paraId="701D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66E59FA2">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1387A6B5">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0FD9E09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0D67A3C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7E9F080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5975633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34F5CF9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50861973">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0BC2E9C4">
            <w:pPr>
              <w:rPr>
                <w:rFonts w:hint="eastAsia" w:ascii="宋体" w:hAnsi="宋体" w:eastAsia="宋体" w:cs="宋体"/>
                <w:color w:val="auto"/>
                <w:sz w:val="21"/>
                <w:szCs w:val="21"/>
                <w:highlight w:val="none"/>
                <w:lang w:val="en-US" w:eastAsia="zh-CN"/>
              </w:rPr>
            </w:pPr>
          </w:p>
        </w:tc>
      </w:tr>
      <w:tr w14:paraId="4A2F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37D1A625">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5534537F">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16B4B58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1E3B2D9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62D19CD6">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435250A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29D47E46">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5D122643">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26C7144">
            <w:pPr>
              <w:rPr>
                <w:rFonts w:hint="eastAsia" w:ascii="宋体" w:hAnsi="宋体" w:eastAsia="宋体" w:cs="宋体"/>
                <w:color w:val="auto"/>
                <w:sz w:val="21"/>
                <w:szCs w:val="21"/>
                <w:highlight w:val="none"/>
                <w:lang w:val="en-US" w:eastAsia="zh-CN"/>
              </w:rPr>
            </w:pPr>
          </w:p>
        </w:tc>
      </w:tr>
      <w:tr w14:paraId="43DD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6BA763C9">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7C3AE586">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08FB9CFA">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4D0F9C7F">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4094014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0DAF18B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44CCD3E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1E19E942">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099EA43">
            <w:pPr>
              <w:rPr>
                <w:rFonts w:hint="eastAsia" w:ascii="宋体" w:hAnsi="宋体" w:eastAsia="宋体" w:cs="宋体"/>
                <w:color w:val="auto"/>
                <w:sz w:val="21"/>
                <w:szCs w:val="21"/>
                <w:highlight w:val="none"/>
                <w:lang w:val="en-US" w:eastAsia="zh-CN"/>
              </w:rPr>
            </w:pPr>
          </w:p>
        </w:tc>
      </w:tr>
      <w:tr w14:paraId="6765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45" w:type="pct"/>
            <w:tcBorders>
              <w:tl2br w:val="nil"/>
              <w:tr2bl w:val="nil"/>
            </w:tcBorders>
            <w:shd w:val="clear" w:color="auto" w:fill="FFFFFF"/>
            <w:noWrap w:val="0"/>
            <w:vAlign w:val="center"/>
          </w:tcPr>
          <w:p w14:paraId="4C22AFA5">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p>
        </w:tc>
        <w:tc>
          <w:tcPr>
            <w:tcW w:w="929" w:type="pct"/>
            <w:tcBorders>
              <w:tl2br w:val="nil"/>
              <w:tr2bl w:val="nil"/>
            </w:tcBorders>
            <w:shd w:val="clear" w:color="auto" w:fill="auto"/>
            <w:noWrap w:val="0"/>
            <w:vAlign w:val="center"/>
          </w:tcPr>
          <w:p w14:paraId="66AC50F7">
            <w:pPr>
              <w:keepNext w:val="0"/>
              <w:keepLines w:val="0"/>
              <w:widowControl/>
              <w:suppressLineNumbers w:val="0"/>
              <w:jc w:val="center"/>
              <w:textAlignment w:val="center"/>
              <w:rPr>
                <w:rFonts w:hint="eastAsia" w:ascii="宋体" w:hAnsi="宋体" w:eastAsia="宋体" w:cs="宋体"/>
                <w:color w:val="auto"/>
                <w:sz w:val="24"/>
                <w:szCs w:val="24"/>
                <w:highlight w:val="none"/>
                <w:lang w:val="zh-CN" w:eastAsia="zh-CN"/>
              </w:rPr>
            </w:pPr>
          </w:p>
        </w:tc>
        <w:tc>
          <w:tcPr>
            <w:tcW w:w="870" w:type="pct"/>
            <w:tcBorders>
              <w:tl2br w:val="nil"/>
              <w:tr2bl w:val="nil"/>
            </w:tcBorders>
            <w:shd w:val="clear" w:color="auto" w:fill="auto"/>
            <w:noWrap w:val="0"/>
            <w:vAlign w:val="center"/>
          </w:tcPr>
          <w:p w14:paraId="560991D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62" w:type="pct"/>
            <w:tcBorders>
              <w:tl2br w:val="nil"/>
              <w:tr2bl w:val="nil"/>
            </w:tcBorders>
            <w:shd w:val="clear" w:color="auto" w:fill="auto"/>
            <w:noWrap w:val="0"/>
            <w:vAlign w:val="center"/>
          </w:tcPr>
          <w:p w14:paraId="181C71B5">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397" w:type="pct"/>
            <w:tcBorders>
              <w:tl2br w:val="nil"/>
              <w:tr2bl w:val="nil"/>
            </w:tcBorders>
            <w:shd w:val="clear" w:color="auto" w:fill="auto"/>
            <w:noWrap w:val="0"/>
            <w:vAlign w:val="center"/>
          </w:tcPr>
          <w:p w14:paraId="2B1B1917">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588" w:type="pct"/>
            <w:tcBorders>
              <w:tl2br w:val="nil"/>
              <w:tr2bl w:val="nil"/>
            </w:tcBorders>
            <w:shd w:val="clear" w:color="auto" w:fill="FFFFFF"/>
            <w:noWrap w:val="0"/>
            <w:vAlign w:val="center"/>
          </w:tcPr>
          <w:p w14:paraId="49F93DC1">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612" w:type="pct"/>
            <w:tcBorders>
              <w:tl2br w:val="nil"/>
              <w:tr2bl w:val="nil"/>
            </w:tcBorders>
            <w:shd w:val="clear" w:color="auto" w:fill="FFFFFF"/>
            <w:noWrap w:val="0"/>
            <w:vAlign w:val="center"/>
          </w:tcPr>
          <w:p w14:paraId="6C0CEA9B">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p>
        </w:tc>
        <w:tc>
          <w:tcPr>
            <w:tcW w:w="491" w:type="pct"/>
            <w:tcBorders>
              <w:tl2br w:val="nil"/>
              <w:tr2bl w:val="nil"/>
            </w:tcBorders>
            <w:shd w:val="clear" w:color="auto" w:fill="FFFFFF"/>
            <w:noWrap w:val="0"/>
            <w:vAlign w:val="center"/>
          </w:tcPr>
          <w:p w14:paraId="1FE22E90">
            <w:pPr>
              <w:numPr>
                <w:ilvl w:val="0"/>
                <w:numId w:val="0"/>
              </w:numPr>
              <w:jc w:val="center"/>
              <w:textAlignment w:val="center"/>
              <w:rPr>
                <w:rFonts w:hint="eastAsia" w:ascii="宋体" w:hAnsi="宋体" w:eastAsia="宋体" w:cs="宋体"/>
                <w:color w:val="auto"/>
                <w:sz w:val="24"/>
                <w:szCs w:val="24"/>
                <w:highlight w:val="none"/>
                <w:lang w:val="en-US" w:eastAsia="zh-CN"/>
              </w:rPr>
            </w:pPr>
          </w:p>
        </w:tc>
        <w:tc>
          <w:tcPr>
            <w:tcW w:w="403" w:type="pct"/>
            <w:tcBorders>
              <w:tl2br w:val="nil"/>
              <w:tr2bl w:val="nil"/>
            </w:tcBorders>
            <w:shd w:val="clear" w:color="auto" w:fill="FFFFFF"/>
            <w:noWrap w:val="0"/>
            <w:vAlign w:val="center"/>
          </w:tcPr>
          <w:p w14:paraId="5C70AF1C">
            <w:pPr>
              <w:rPr>
                <w:rFonts w:hint="eastAsia" w:ascii="宋体" w:hAnsi="宋体" w:eastAsia="宋体" w:cs="宋体"/>
                <w:color w:val="auto"/>
                <w:sz w:val="21"/>
                <w:szCs w:val="21"/>
                <w:highlight w:val="none"/>
                <w:lang w:val="en-US" w:eastAsia="zh-CN"/>
              </w:rPr>
            </w:pPr>
          </w:p>
        </w:tc>
      </w:tr>
      <w:tr w14:paraId="43CF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4596" w:type="pct"/>
            <w:gridSpan w:val="8"/>
            <w:tcBorders>
              <w:tl2br w:val="nil"/>
              <w:tr2bl w:val="nil"/>
            </w:tcBorders>
            <w:shd w:val="clear" w:color="auto" w:fill="FFFFFF"/>
            <w:noWrap w:val="0"/>
            <w:vAlign w:val="center"/>
          </w:tcPr>
          <w:p w14:paraId="14692CC6">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合计人民币（大写）</w:t>
            </w:r>
            <w:r>
              <w:rPr>
                <w:rFonts w:hint="eastAsia" w:ascii="宋体" w:hAnsi="宋体" w:eastAsia="宋体" w:cs="宋体"/>
                <w:color w:val="auto"/>
                <w:sz w:val="24"/>
                <w:szCs w:val="24"/>
                <w:highlight w:val="none"/>
                <w:lang w:val="en-US"/>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元 </w:t>
            </w:r>
            <w:r>
              <w:rPr>
                <w:rFonts w:hint="eastAsia" w:ascii="宋体" w:hAnsi="宋体" w:eastAsia="宋体" w:cs="宋体"/>
                <w:color w:val="auto"/>
                <w:sz w:val="24"/>
                <w:szCs w:val="24"/>
                <w:highlight w:val="none"/>
              </w:rPr>
              <w:t>)</w:t>
            </w:r>
          </w:p>
        </w:tc>
        <w:tc>
          <w:tcPr>
            <w:tcW w:w="403" w:type="pct"/>
            <w:tcBorders>
              <w:tl2br w:val="nil"/>
              <w:tr2bl w:val="nil"/>
            </w:tcBorders>
            <w:shd w:val="clear" w:color="auto" w:fill="FFFFFF"/>
            <w:noWrap w:val="0"/>
            <w:vAlign w:val="center"/>
          </w:tcPr>
          <w:p w14:paraId="48791313">
            <w:pPr>
              <w:jc w:val="center"/>
              <w:rPr>
                <w:rFonts w:hint="eastAsia" w:ascii="宋体" w:hAnsi="宋体" w:eastAsia="宋体" w:cs="宋体"/>
                <w:color w:val="auto"/>
                <w:sz w:val="21"/>
                <w:szCs w:val="21"/>
                <w:highlight w:val="none"/>
              </w:rPr>
            </w:pPr>
          </w:p>
        </w:tc>
      </w:tr>
      <w:tr w14:paraId="32A4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596" w:type="pct"/>
            <w:gridSpan w:val="8"/>
            <w:tcBorders>
              <w:tl2br w:val="nil"/>
              <w:tr2bl w:val="nil"/>
            </w:tcBorders>
            <w:shd w:val="clear" w:color="auto" w:fill="FFFFFF"/>
            <w:noWrap w:val="0"/>
            <w:vAlign w:val="center"/>
          </w:tcPr>
          <w:p w14:paraId="6FCE8EF5">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含</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rPr>
              <w:t>3%增值税，含运费。</w:t>
            </w:r>
          </w:p>
        </w:tc>
        <w:tc>
          <w:tcPr>
            <w:tcW w:w="403" w:type="pct"/>
            <w:tcBorders>
              <w:tl2br w:val="nil"/>
              <w:tr2bl w:val="nil"/>
            </w:tcBorders>
            <w:shd w:val="clear" w:color="auto" w:fill="FFFFFF"/>
            <w:noWrap w:val="0"/>
            <w:vAlign w:val="center"/>
          </w:tcPr>
          <w:p w14:paraId="17C8185A">
            <w:pPr>
              <w:jc w:val="center"/>
              <w:rPr>
                <w:rFonts w:hint="eastAsia" w:ascii="宋体" w:hAnsi="宋体" w:eastAsia="宋体" w:cs="宋体"/>
                <w:color w:val="auto"/>
                <w:sz w:val="21"/>
                <w:szCs w:val="21"/>
                <w:highlight w:val="none"/>
              </w:rPr>
            </w:pPr>
          </w:p>
        </w:tc>
      </w:tr>
    </w:tbl>
    <w:p w14:paraId="708D1AC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eastAsia="宋体"/>
          <w:color w:val="auto"/>
          <w:sz w:val="28"/>
          <w:szCs w:val="28"/>
          <w:highlight w:val="none"/>
          <w:lang w:eastAsia="zh-CN"/>
        </w:rPr>
      </w:pPr>
      <w:r>
        <w:rPr>
          <w:rFonts w:hint="eastAsia"/>
          <w:color w:val="auto"/>
          <w:sz w:val="28"/>
          <w:szCs w:val="28"/>
          <w:highlight w:val="none"/>
        </w:rPr>
        <w:t>二、1、质量要求及技术标准：按国标要求供货</w:t>
      </w:r>
      <w:r>
        <w:rPr>
          <w:rFonts w:hint="eastAsia"/>
          <w:color w:val="auto"/>
          <w:sz w:val="28"/>
          <w:szCs w:val="28"/>
          <w:highlight w:val="none"/>
          <w:lang w:eastAsia="zh-CN"/>
        </w:rPr>
        <w:t>，提供产品质保单，合格证。</w:t>
      </w:r>
    </w:p>
    <w:p w14:paraId="7DEB7983">
      <w:pPr>
        <w:keepNext w:val="0"/>
        <w:keepLines w:val="0"/>
        <w:pageBreakBefore w:val="0"/>
        <w:widowControl w:val="0"/>
        <w:tabs>
          <w:tab w:val="left" w:pos="78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2、</w:t>
      </w:r>
      <w:r>
        <w:rPr>
          <w:rFonts w:hint="eastAsia"/>
          <w:color w:val="auto"/>
          <w:sz w:val="28"/>
          <w:szCs w:val="28"/>
          <w:highlight w:val="none"/>
        </w:rPr>
        <w:t>供方对质量负责条件及期限：质量保质期为出厂日起</w:t>
      </w:r>
      <w:r>
        <w:rPr>
          <w:rFonts w:hint="eastAsia"/>
          <w:color w:val="auto"/>
          <w:sz w:val="28"/>
          <w:szCs w:val="28"/>
          <w:highlight w:val="none"/>
          <w:lang w:val="en-US"/>
        </w:rPr>
        <w:t>6个月</w:t>
      </w:r>
      <w:r>
        <w:rPr>
          <w:rFonts w:hint="eastAsia"/>
          <w:color w:val="auto"/>
          <w:sz w:val="28"/>
          <w:szCs w:val="28"/>
          <w:highlight w:val="none"/>
        </w:rPr>
        <w:t>内。</w:t>
      </w:r>
    </w:p>
    <w:p w14:paraId="68CE234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三、交（提）货地点及费用负担：货物运到需方指定地点，费用供方承担。</w:t>
      </w:r>
    </w:p>
    <w:p w14:paraId="18687A7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四、合理损耗及计算方法：需方要把出现质量问题的产品发至供方工地仓库后，方可换（退）。质量问题产品的往返运费由供方承担，换（退）货价格按本合同价格来计算。</w:t>
      </w:r>
    </w:p>
    <w:p w14:paraId="1C21355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 xml:space="preserve">五、包装标准及供应：按需方要求。                    </w:t>
      </w:r>
    </w:p>
    <w:p w14:paraId="7B8763DB">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六、</w:t>
      </w:r>
      <w:r>
        <w:rPr>
          <w:rFonts w:hint="eastAsia"/>
          <w:color w:val="auto"/>
          <w:sz w:val="28"/>
          <w:szCs w:val="28"/>
          <w:highlight w:val="none"/>
          <w:lang w:val="en-US" w:eastAsia="zh-CN"/>
        </w:rPr>
        <w:t>1.</w:t>
      </w:r>
      <w:r>
        <w:rPr>
          <w:rFonts w:hint="eastAsia"/>
          <w:color w:val="auto"/>
          <w:sz w:val="28"/>
          <w:szCs w:val="28"/>
          <w:highlight w:val="none"/>
        </w:rPr>
        <w:t>验收标准及方法：合同订立之日起五天内发货。</w:t>
      </w:r>
    </w:p>
    <w:p w14:paraId="2C07581F">
      <w:pPr>
        <w:keepNext w:val="0"/>
        <w:keepLines w:val="0"/>
        <w:pageBreakBefore w:val="0"/>
        <w:widowControl w:val="0"/>
        <w:numPr>
          <w:ilvl w:val="0"/>
          <w:numId w:val="0"/>
        </w:numPr>
        <w:tabs>
          <w:tab w:val="left" w:pos="78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2.</w:t>
      </w:r>
      <w:r>
        <w:rPr>
          <w:rFonts w:hint="eastAsia"/>
          <w:color w:val="auto"/>
          <w:sz w:val="28"/>
          <w:szCs w:val="28"/>
          <w:highlight w:val="none"/>
        </w:rPr>
        <w:t>提出异议期限：提出异议期限为货发往需方指定地点后</w:t>
      </w:r>
      <w:r>
        <w:rPr>
          <w:rFonts w:hint="eastAsia"/>
          <w:color w:val="auto"/>
          <w:sz w:val="28"/>
          <w:szCs w:val="28"/>
          <w:highlight w:val="none"/>
          <w:lang w:val="en-US" w:eastAsia="zh-CN"/>
        </w:rPr>
        <w:t>10</w:t>
      </w:r>
      <w:r>
        <w:rPr>
          <w:rFonts w:hint="eastAsia"/>
          <w:color w:val="auto"/>
          <w:sz w:val="28"/>
          <w:szCs w:val="28"/>
          <w:highlight w:val="none"/>
        </w:rPr>
        <w:t>天内。</w:t>
      </w:r>
    </w:p>
    <w:p w14:paraId="28F4A6E3">
      <w:pPr>
        <w:keepNext w:val="0"/>
        <w:keepLines w:val="0"/>
        <w:pageBreakBefore w:val="0"/>
        <w:widowControl w:val="0"/>
        <w:numPr>
          <w:ilvl w:val="0"/>
          <w:numId w:val="0"/>
        </w:numPr>
        <w:tabs>
          <w:tab w:val="left" w:pos="78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宋体" w:hAnsi="宋体" w:eastAsia="宋体"/>
          <w:color w:val="auto"/>
          <w:sz w:val="28"/>
          <w:szCs w:val="28"/>
          <w:highlight w:val="none"/>
        </w:rPr>
      </w:pPr>
      <w:r>
        <w:rPr>
          <w:rFonts w:hint="eastAsia"/>
          <w:color w:val="auto"/>
          <w:sz w:val="28"/>
          <w:szCs w:val="28"/>
          <w:highlight w:val="none"/>
          <w:lang w:val="en-US" w:eastAsia="zh-CN"/>
        </w:rPr>
        <w:t>3.</w:t>
      </w:r>
      <w:r>
        <w:rPr>
          <w:rFonts w:hint="eastAsia"/>
          <w:color w:val="auto"/>
          <w:sz w:val="28"/>
          <w:szCs w:val="28"/>
          <w:highlight w:val="none"/>
        </w:rPr>
        <w:t>健康环保要求：产品生产包装、运输配送做到绿色环保，职业人员健康安全，符合国家或企业健康</w:t>
      </w:r>
      <w:r>
        <w:rPr>
          <w:rFonts w:hint="eastAsia" w:ascii="宋体" w:hAnsi="宋体" w:eastAsia="宋体"/>
          <w:color w:val="auto"/>
          <w:sz w:val="28"/>
          <w:szCs w:val="28"/>
          <w:highlight w:val="none"/>
        </w:rPr>
        <w:t>环保规范。</w:t>
      </w:r>
    </w:p>
    <w:p w14:paraId="0BB607B1">
      <w:pPr>
        <w:keepNext w:val="0"/>
        <w:keepLines w:val="0"/>
        <w:pageBreakBefore w:val="0"/>
        <w:widowControl w:val="0"/>
        <w:numPr>
          <w:ilvl w:val="0"/>
          <w:numId w:val="0"/>
        </w:numPr>
        <w:tabs>
          <w:tab w:val="left" w:pos="78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宋体" w:hAnsi="宋体" w:eastAsia="宋体"/>
          <w:color w:val="auto"/>
          <w:sz w:val="28"/>
          <w:szCs w:val="28"/>
          <w:highlight w:val="none"/>
        </w:rPr>
      </w:pPr>
      <w:r>
        <w:rPr>
          <w:rFonts w:hint="eastAsia" w:ascii="宋体" w:hAnsi="宋体" w:eastAsia="宋体"/>
          <w:color w:val="auto"/>
          <w:sz w:val="28"/>
          <w:szCs w:val="28"/>
          <w:highlight w:val="none"/>
        </w:rPr>
        <w:t>七、结算方式及期限：</w:t>
      </w:r>
      <w:r>
        <w:rPr>
          <w:rFonts w:hint="eastAsia" w:ascii="宋体" w:hAnsi="宋体" w:eastAsia="宋体"/>
          <w:color w:val="auto"/>
          <w:sz w:val="28"/>
          <w:szCs w:val="28"/>
          <w:highlight w:val="none"/>
          <w:lang w:eastAsia="zh-CN"/>
        </w:rPr>
        <w:t>承兑或汇款。</w:t>
      </w:r>
      <w:r>
        <w:rPr>
          <w:rFonts w:hint="eastAsia" w:ascii="宋体" w:hAnsi="宋体" w:eastAsia="宋体"/>
          <w:color w:val="auto"/>
          <w:sz w:val="28"/>
          <w:szCs w:val="28"/>
          <w:highlight w:val="none"/>
          <w:lang w:val="en-US" w:eastAsia="zh-CN"/>
        </w:rPr>
        <w:t>货到现场验收后，以双方签字确认或盖章确认的收验货确认清单作为最终合同金额，乙方开具13%等额专票后，10日内付清货款。</w:t>
      </w:r>
    </w:p>
    <w:p w14:paraId="4DC8DA4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八、违约责任：根据《中华人民共和国</w:t>
      </w:r>
      <w:r>
        <w:rPr>
          <w:rFonts w:hint="eastAsia"/>
          <w:color w:val="auto"/>
          <w:sz w:val="28"/>
          <w:szCs w:val="28"/>
          <w:highlight w:val="none"/>
          <w:lang w:eastAsia="zh-CN"/>
        </w:rPr>
        <w:t>民法典</w:t>
      </w:r>
      <w:r>
        <w:rPr>
          <w:rFonts w:hint="eastAsia"/>
          <w:color w:val="auto"/>
          <w:sz w:val="28"/>
          <w:szCs w:val="28"/>
          <w:highlight w:val="none"/>
        </w:rPr>
        <w:t>》的相关规定，经双方商议做出以下条例：</w:t>
      </w:r>
    </w:p>
    <w:p w14:paraId="40ABD19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1.</w:t>
      </w:r>
      <w:r>
        <w:rPr>
          <w:rFonts w:hint="eastAsia"/>
          <w:color w:val="auto"/>
          <w:sz w:val="28"/>
          <w:szCs w:val="28"/>
          <w:highlight w:val="none"/>
        </w:rPr>
        <w:t>供方不得逾期交货，如逾期三天后不能交货，按本合同总金额的5%赔偿给需方。</w:t>
      </w:r>
    </w:p>
    <w:p w14:paraId="1235D218">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lang w:val="en-US" w:eastAsia="zh-CN"/>
        </w:rPr>
        <w:t>2.</w:t>
      </w:r>
      <w:r>
        <w:rPr>
          <w:rFonts w:hint="eastAsia"/>
          <w:color w:val="auto"/>
          <w:sz w:val="28"/>
          <w:szCs w:val="28"/>
          <w:highlight w:val="none"/>
        </w:rPr>
        <w:t>双方确定发货后，需方不得以任何理由拒绝或延时提货，由此出现的问题和货物被返回情况，供方不承担责任，并且往返运费由需方承担。</w:t>
      </w:r>
    </w:p>
    <w:p w14:paraId="00945CD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九、解决合同纠纷的方式：双方友好协商，如不能调解</w:t>
      </w:r>
      <w:r>
        <w:rPr>
          <w:rFonts w:hint="eastAsia"/>
          <w:color w:val="auto"/>
          <w:sz w:val="28"/>
          <w:szCs w:val="28"/>
          <w:highlight w:val="none"/>
          <w:lang w:eastAsia="zh-CN"/>
        </w:rPr>
        <w:t>可以</w:t>
      </w:r>
      <w:r>
        <w:rPr>
          <w:rFonts w:hint="eastAsia"/>
          <w:color w:val="auto"/>
          <w:sz w:val="28"/>
          <w:szCs w:val="28"/>
          <w:highlight w:val="none"/>
        </w:rPr>
        <w:t>向</w:t>
      </w:r>
      <w:r>
        <w:rPr>
          <w:rFonts w:hint="eastAsia"/>
          <w:color w:val="auto"/>
          <w:sz w:val="28"/>
          <w:szCs w:val="28"/>
          <w:highlight w:val="none"/>
          <w:lang w:eastAsia="zh-CN"/>
        </w:rPr>
        <w:t>合同签订地</w:t>
      </w:r>
      <w:r>
        <w:rPr>
          <w:rFonts w:hint="eastAsia"/>
          <w:color w:val="auto"/>
          <w:sz w:val="28"/>
          <w:szCs w:val="28"/>
          <w:highlight w:val="none"/>
        </w:rPr>
        <w:t>法院提起诉讼。</w:t>
      </w:r>
    </w:p>
    <w:p w14:paraId="7BA31578">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color w:val="auto"/>
          <w:sz w:val="28"/>
          <w:szCs w:val="28"/>
          <w:highlight w:val="none"/>
        </w:rPr>
      </w:pPr>
      <w:r>
        <w:rPr>
          <w:rFonts w:hint="eastAsia"/>
          <w:color w:val="auto"/>
          <w:sz w:val="28"/>
          <w:szCs w:val="28"/>
          <w:highlight w:val="none"/>
        </w:rPr>
        <w:t>十、本合同经双方代表签字、单位盖章生效，一式两份，双方各持一份。传真</w:t>
      </w:r>
      <w:r>
        <w:rPr>
          <w:rFonts w:hint="eastAsia"/>
          <w:color w:val="auto"/>
          <w:sz w:val="28"/>
          <w:szCs w:val="28"/>
          <w:highlight w:val="none"/>
          <w:lang w:eastAsia="zh-CN"/>
        </w:rPr>
        <w:t>、</w:t>
      </w:r>
      <w:r>
        <w:rPr>
          <w:rFonts w:hint="eastAsia"/>
          <w:color w:val="auto"/>
          <w:sz w:val="28"/>
          <w:szCs w:val="28"/>
          <w:highlight w:val="none"/>
          <w:lang w:val="en-US"/>
        </w:rPr>
        <w:t>扫描</w:t>
      </w:r>
      <w:r>
        <w:rPr>
          <w:rFonts w:hint="eastAsia"/>
          <w:color w:val="auto"/>
          <w:sz w:val="28"/>
          <w:szCs w:val="28"/>
          <w:highlight w:val="none"/>
        </w:rPr>
        <w:t>合同与正本同样具有法律效力。</w:t>
      </w:r>
    </w:p>
    <w:tbl>
      <w:tblPr>
        <w:tblStyle w:val="18"/>
        <w:tblW w:w="49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501"/>
        <w:gridCol w:w="4019"/>
      </w:tblGrid>
      <w:tr w14:paraId="5AD088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0C98C17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供方</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3BBA5E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需方</w:t>
            </w:r>
          </w:p>
        </w:tc>
      </w:tr>
      <w:tr w14:paraId="1FA636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4997FFA9">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单位名称：</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0EF7CB2">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r>
      <w:tr w14:paraId="727F6E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5F1004E5">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地址：</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5F10772">
            <w:pPr>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地址：</w:t>
            </w:r>
          </w:p>
        </w:tc>
      </w:tr>
      <w:tr w14:paraId="367E6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557B616">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法定代表人：</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4639E22">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r>
      <w:tr w14:paraId="48A92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055389A">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委托代理人：</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08DA3873">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委托代理人：</w:t>
            </w:r>
          </w:p>
        </w:tc>
      </w:tr>
      <w:tr w14:paraId="645C34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AB1F705">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电话：</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1334D820">
            <w:pPr>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电话：</w:t>
            </w:r>
          </w:p>
        </w:tc>
      </w:tr>
      <w:tr w14:paraId="4CA565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778C0B2B">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传真：</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59BEE44A">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r>
      <w:tr w14:paraId="438E20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71CC4DB1">
            <w:pPr>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开户行：</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430A493B">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开户行：</w:t>
            </w:r>
          </w:p>
        </w:tc>
      </w:tr>
      <w:tr w14:paraId="586FCC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2641"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51238E93">
            <w:p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账号：</w:t>
            </w:r>
          </w:p>
        </w:tc>
        <w:tc>
          <w:tcPr>
            <w:tcW w:w="2358" w:type="pct"/>
            <w:tcBorders>
              <w:top w:val="single" w:color="000000" w:sz="6" w:space="0"/>
              <w:left w:val="single" w:color="000000" w:sz="6" w:space="0"/>
              <w:bottom w:val="single" w:color="000000" w:sz="6" w:space="0"/>
              <w:right w:val="single" w:color="000000" w:sz="6" w:space="0"/>
              <w:tl2br w:val="nil"/>
              <w:tr2bl w:val="nil"/>
            </w:tcBorders>
            <w:shd w:val="clear" w:color="auto" w:fill="FFFFFF"/>
            <w:noWrap w:val="0"/>
            <w:vAlign w:val="center"/>
          </w:tcPr>
          <w:p w14:paraId="2E1DAC8B">
            <w:pPr>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账号：</w:t>
            </w:r>
          </w:p>
        </w:tc>
      </w:tr>
    </w:tbl>
    <w:p w14:paraId="24F5D1D2">
      <w:pPr>
        <w:rPr>
          <w:color w:val="auto"/>
          <w:sz w:val="21"/>
          <w:szCs w:val="21"/>
          <w:highlight w:val="none"/>
        </w:rPr>
      </w:pPr>
    </w:p>
    <w:p w14:paraId="7DB35E06">
      <w:pPr>
        <w:pStyle w:val="2"/>
        <w:rPr>
          <w:rFonts w:hint="eastAsia"/>
          <w:color w:val="auto"/>
          <w:highlight w:val="none"/>
        </w:rPr>
      </w:pPr>
    </w:p>
    <w:p w14:paraId="6A0862B4">
      <w:pPr>
        <w:pStyle w:val="4"/>
        <w:spacing w:before="0" w:after="0" w:line="660" w:lineRule="exact"/>
        <w:jc w:val="both"/>
        <w:rPr>
          <w:rFonts w:hint="eastAsia" w:ascii="方正小标宋简体" w:hAnsi="仿宋_GB2312" w:eastAsia="方正小标宋简体"/>
          <w:b w:val="0"/>
          <w:bCs/>
          <w:color w:val="auto"/>
          <w:szCs w:val="44"/>
          <w:highlight w:val="none"/>
        </w:rPr>
      </w:pPr>
    </w:p>
    <w:p w14:paraId="236D4A49">
      <w:pPr>
        <w:rPr>
          <w:rFonts w:hint="eastAsia" w:ascii="方正小标宋简体" w:hAnsi="仿宋_GB2312" w:eastAsia="方正小标宋简体"/>
          <w:b w:val="0"/>
          <w:bCs/>
          <w:color w:val="auto"/>
          <w:szCs w:val="44"/>
          <w:highlight w:val="none"/>
        </w:rPr>
      </w:pPr>
    </w:p>
    <w:p w14:paraId="6136DF0E">
      <w:pPr>
        <w:pStyle w:val="2"/>
        <w:rPr>
          <w:rFonts w:hint="eastAsia" w:ascii="方正小标宋简体" w:hAnsi="仿宋_GB2312" w:eastAsia="方正小标宋简体"/>
          <w:b w:val="0"/>
          <w:bCs/>
          <w:color w:val="auto"/>
          <w:szCs w:val="44"/>
          <w:highlight w:val="none"/>
        </w:rPr>
      </w:pPr>
    </w:p>
    <w:p w14:paraId="03913427">
      <w:pPr>
        <w:pStyle w:val="3"/>
        <w:rPr>
          <w:rFonts w:hint="eastAsia" w:ascii="方正小标宋简体" w:hAnsi="仿宋_GB2312" w:eastAsia="方正小标宋简体"/>
          <w:b w:val="0"/>
          <w:bCs/>
          <w:color w:val="auto"/>
          <w:szCs w:val="44"/>
          <w:highlight w:val="none"/>
        </w:rPr>
      </w:pPr>
    </w:p>
    <w:p w14:paraId="4FA4F254">
      <w:pPr>
        <w:pStyle w:val="3"/>
        <w:rPr>
          <w:rFonts w:hint="eastAsia" w:ascii="方正小标宋简体" w:hAnsi="仿宋_GB2312" w:eastAsia="方正小标宋简体"/>
          <w:b w:val="0"/>
          <w:bCs/>
          <w:color w:val="auto"/>
          <w:szCs w:val="44"/>
          <w:highlight w:val="none"/>
        </w:rPr>
      </w:pPr>
    </w:p>
    <w:p w14:paraId="156DEAC8">
      <w:pPr>
        <w:pStyle w:val="4"/>
        <w:spacing w:before="0" w:after="0" w:line="660" w:lineRule="exact"/>
        <w:jc w:val="both"/>
        <w:rPr>
          <w:rFonts w:hint="eastAsia" w:ascii="方正小标宋简体" w:hAnsi="仿宋_GB2312" w:eastAsia="方正小标宋简体"/>
          <w:b w:val="0"/>
          <w:bCs/>
          <w:color w:val="auto"/>
          <w:szCs w:val="44"/>
          <w:highlight w:val="none"/>
        </w:rPr>
      </w:pPr>
    </w:p>
    <w:p w14:paraId="1235B6A5">
      <w:pPr>
        <w:pStyle w:val="4"/>
        <w:spacing w:before="0" w:after="0" w:line="240" w:lineRule="auto"/>
        <w:jc w:val="both"/>
        <w:rPr>
          <w:rFonts w:hint="eastAsia" w:ascii="方正小标宋简体" w:hAnsi="仿宋_GB2312" w:eastAsia="方正小标宋简体"/>
          <w:b w:val="0"/>
          <w:bCs/>
          <w:color w:val="auto"/>
          <w:szCs w:val="44"/>
          <w:highlight w:val="none"/>
        </w:rPr>
      </w:pPr>
    </w:p>
    <w:p w14:paraId="06F9E3F1">
      <w:pPr>
        <w:rPr>
          <w:rFonts w:hint="eastAsia"/>
          <w:highlight w:val="none"/>
        </w:rPr>
      </w:pPr>
    </w:p>
    <w:p w14:paraId="4FD63608">
      <w:pPr>
        <w:pStyle w:val="4"/>
        <w:spacing w:before="0" w:after="0" w:line="660" w:lineRule="exact"/>
        <w:jc w:val="both"/>
        <w:rPr>
          <w:rFonts w:hint="eastAsia" w:ascii="方正小标宋简体" w:hAnsi="仿宋_GB2312" w:eastAsia="方正小标宋简体"/>
          <w:b w:val="0"/>
          <w:bCs/>
          <w:color w:val="auto"/>
          <w:szCs w:val="44"/>
          <w:highlight w:val="none"/>
        </w:rPr>
      </w:pPr>
    </w:p>
    <w:p w14:paraId="7C6BC0D9">
      <w:pPr>
        <w:rPr>
          <w:rFonts w:hint="eastAsia" w:ascii="方正小标宋简体" w:hAnsi="仿宋_GB2312" w:eastAsia="方正小标宋简体"/>
          <w:b w:val="0"/>
          <w:bCs/>
          <w:color w:val="auto"/>
          <w:szCs w:val="44"/>
          <w:highlight w:val="none"/>
        </w:rPr>
      </w:pPr>
    </w:p>
    <w:p w14:paraId="1980BAA0">
      <w:pPr>
        <w:pStyle w:val="2"/>
        <w:rPr>
          <w:rFonts w:hint="eastAsia" w:ascii="方正小标宋简体" w:hAnsi="仿宋_GB2312" w:eastAsia="方正小标宋简体"/>
          <w:b w:val="0"/>
          <w:bCs/>
          <w:color w:val="auto"/>
          <w:szCs w:val="44"/>
          <w:highlight w:val="none"/>
        </w:rPr>
      </w:pPr>
    </w:p>
    <w:p w14:paraId="20CA35DD">
      <w:pPr>
        <w:pStyle w:val="3"/>
        <w:rPr>
          <w:rFonts w:hint="eastAsia"/>
          <w:highlight w:val="none"/>
        </w:rPr>
      </w:pPr>
    </w:p>
    <w:p w14:paraId="715F193C">
      <w:pPr>
        <w:pStyle w:val="4"/>
        <w:spacing w:before="0" w:after="0" w:line="660" w:lineRule="exact"/>
        <w:jc w:val="center"/>
        <w:rPr>
          <w:rFonts w:ascii="方正小标宋简体" w:hAnsi="仿宋_GB2312" w:eastAsia="方正小标宋简体"/>
          <w:b w:val="0"/>
          <w:bCs/>
          <w:color w:val="auto"/>
          <w:szCs w:val="44"/>
          <w:highlight w:val="none"/>
        </w:rPr>
      </w:pPr>
      <w:r>
        <w:rPr>
          <w:rFonts w:hint="eastAsia" w:ascii="方正小标宋简体" w:hAnsi="仿宋_GB2312" w:eastAsia="方正小标宋简体"/>
          <w:b w:val="0"/>
          <w:bCs/>
          <w:color w:val="auto"/>
          <w:szCs w:val="44"/>
          <w:highlight w:val="none"/>
        </w:rPr>
        <w:t>第</w:t>
      </w:r>
      <w:r>
        <w:rPr>
          <w:rFonts w:hint="eastAsia" w:ascii="方正小标宋简体" w:hAnsi="仿宋_GB2312" w:eastAsia="方正小标宋简体"/>
          <w:b w:val="0"/>
          <w:bCs/>
          <w:color w:val="auto"/>
          <w:szCs w:val="44"/>
          <w:highlight w:val="none"/>
          <w:lang w:val="en-US" w:eastAsia="zh-CN"/>
        </w:rPr>
        <w:t>四</w:t>
      </w:r>
      <w:r>
        <w:rPr>
          <w:rFonts w:hint="eastAsia" w:ascii="方正小标宋简体" w:hAnsi="仿宋_GB2312" w:eastAsia="方正小标宋简体"/>
          <w:b w:val="0"/>
          <w:bCs/>
          <w:color w:val="auto"/>
          <w:szCs w:val="44"/>
          <w:highlight w:val="none"/>
        </w:rPr>
        <w:t>章  谈判响应文件格式</w:t>
      </w:r>
      <w:bookmarkEnd w:id="16"/>
      <w:bookmarkEnd w:id="17"/>
      <w:bookmarkEnd w:id="18"/>
      <w:bookmarkEnd w:id="19"/>
    </w:p>
    <w:p w14:paraId="2BE88D21">
      <w:pPr>
        <w:spacing w:line="360" w:lineRule="auto"/>
        <w:ind w:firstLine="900" w:firstLineChars="249"/>
        <w:rPr>
          <w:rFonts w:ascii="仿宋_GB2312" w:eastAsia="仿宋_GB2312"/>
          <w:b/>
          <w:bCs/>
          <w:color w:val="auto"/>
          <w:sz w:val="36"/>
          <w:szCs w:val="36"/>
          <w:highlight w:val="none"/>
          <w:u w:val="single"/>
        </w:rPr>
      </w:pPr>
    </w:p>
    <w:p w14:paraId="50FA83D7">
      <w:pPr>
        <w:spacing w:line="360" w:lineRule="auto"/>
        <w:ind w:firstLine="900" w:firstLineChars="249"/>
        <w:rPr>
          <w:rFonts w:ascii="仿宋_GB2312" w:eastAsia="仿宋_GB2312"/>
          <w:b/>
          <w:bCs/>
          <w:color w:val="auto"/>
          <w:sz w:val="36"/>
          <w:szCs w:val="36"/>
          <w:highlight w:val="none"/>
          <w:u w:val="single"/>
        </w:rPr>
      </w:pPr>
    </w:p>
    <w:p w14:paraId="0127BB7E">
      <w:pPr>
        <w:spacing w:line="360" w:lineRule="auto"/>
        <w:ind w:firstLine="1803" w:firstLineChars="499"/>
        <w:rPr>
          <w:rFonts w:ascii="仿宋_GB2312" w:eastAsia="仿宋_GB2312"/>
          <w:b/>
          <w:bCs/>
          <w:strike/>
          <w:color w:val="auto"/>
          <w:sz w:val="36"/>
          <w:szCs w:val="36"/>
          <w:highlight w:val="none"/>
        </w:rPr>
      </w:pPr>
      <w:r>
        <w:rPr>
          <w:rFonts w:hint="eastAsia" w:ascii="仿宋_GB2312" w:eastAsia="仿宋_GB2312"/>
          <w:b/>
          <w:bCs/>
          <w:color w:val="auto"/>
          <w:sz w:val="36"/>
          <w:szCs w:val="36"/>
          <w:highlight w:val="none"/>
          <w:u w:val="single"/>
        </w:rPr>
        <w:t xml:space="preserve">                      </w:t>
      </w:r>
      <w:bookmarkStart w:id="23" w:name="_Toc256695437"/>
      <w:bookmarkStart w:id="24" w:name="_Toc256691561"/>
      <w:r>
        <w:rPr>
          <w:rFonts w:hint="eastAsia" w:ascii="仿宋_GB2312" w:eastAsia="仿宋_GB2312"/>
          <w:b/>
          <w:bCs/>
          <w:color w:val="auto"/>
          <w:sz w:val="36"/>
          <w:szCs w:val="36"/>
          <w:highlight w:val="none"/>
        </w:rPr>
        <w:t>(项目名称)</w:t>
      </w:r>
      <w:bookmarkEnd w:id="23"/>
      <w:bookmarkEnd w:id="24"/>
    </w:p>
    <w:p w14:paraId="5388D82F">
      <w:pPr>
        <w:spacing w:line="360" w:lineRule="auto"/>
        <w:jc w:val="center"/>
        <w:rPr>
          <w:rFonts w:ascii="仿宋_GB2312" w:hAnsi="Cambria" w:eastAsia="仿宋_GB2312"/>
          <w:color w:val="auto"/>
          <w:spacing w:val="-20"/>
          <w:sz w:val="52"/>
          <w:szCs w:val="52"/>
          <w:highlight w:val="none"/>
        </w:rPr>
      </w:pPr>
      <w:r>
        <w:rPr>
          <w:rFonts w:hint="eastAsia" w:ascii="仿宋_GB2312" w:hAnsi="Cambria" w:eastAsia="仿宋_GB2312"/>
          <w:color w:val="auto"/>
          <w:spacing w:val="-20"/>
          <w:sz w:val="52"/>
          <w:szCs w:val="52"/>
          <w:highlight w:val="none"/>
        </w:rPr>
        <w:t xml:space="preserve">  </w:t>
      </w:r>
    </w:p>
    <w:p w14:paraId="061D1BC4">
      <w:pPr>
        <w:jc w:val="center"/>
        <w:rPr>
          <w:rFonts w:ascii="仿宋_GB2312" w:hAnsi="Cambria" w:eastAsia="仿宋_GB2312"/>
          <w:b/>
          <w:color w:val="auto"/>
          <w:spacing w:val="-20"/>
          <w:sz w:val="52"/>
          <w:szCs w:val="52"/>
          <w:highlight w:val="none"/>
        </w:rPr>
      </w:pPr>
      <w:bookmarkStart w:id="25" w:name="_Toc256691562"/>
      <w:bookmarkStart w:id="26" w:name="_Toc256695438"/>
      <w:r>
        <w:rPr>
          <w:rFonts w:hint="eastAsia" w:ascii="仿宋_GB2312" w:hAnsi="Cambria" w:eastAsia="仿宋_GB2312"/>
          <w:b/>
          <w:color w:val="auto"/>
          <w:spacing w:val="-20"/>
          <w:sz w:val="52"/>
          <w:szCs w:val="52"/>
          <w:highlight w:val="none"/>
        </w:rPr>
        <w:t>谈 判 响 应 文 件</w:t>
      </w:r>
      <w:bookmarkEnd w:id="25"/>
      <w:bookmarkEnd w:id="26"/>
    </w:p>
    <w:p w14:paraId="4BD7AD37">
      <w:pPr>
        <w:jc w:val="center"/>
        <w:rPr>
          <w:rFonts w:ascii="仿宋_GB2312" w:eastAsia="仿宋_GB2312"/>
          <w:color w:val="auto"/>
          <w:sz w:val="32"/>
          <w:szCs w:val="32"/>
          <w:highlight w:val="none"/>
        </w:rPr>
      </w:pPr>
    </w:p>
    <w:p w14:paraId="0080E01E">
      <w:pPr>
        <w:jc w:val="center"/>
        <w:rPr>
          <w:rFonts w:ascii="仿宋_GB2312" w:hAnsi="宋体" w:eastAsia="仿宋_GB2312"/>
          <w:color w:val="auto"/>
          <w:sz w:val="32"/>
          <w:szCs w:val="32"/>
          <w:highlight w:val="none"/>
        </w:rPr>
      </w:pPr>
      <w:bookmarkStart w:id="27" w:name="_Toc256691563"/>
      <w:bookmarkStart w:id="28" w:name="_Toc256695439"/>
      <w:r>
        <w:rPr>
          <w:rFonts w:hint="eastAsia" w:ascii="仿宋_GB2312" w:hAnsi="宋体" w:eastAsia="仿宋_GB2312"/>
          <w:color w:val="auto"/>
          <w:sz w:val="32"/>
          <w:szCs w:val="32"/>
          <w:highlight w:val="none"/>
        </w:rPr>
        <w:t>项目编号：(         )</w:t>
      </w:r>
      <w:bookmarkEnd w:id="27"/>
      <w:bookmarkEnd w:id="28"/>
    </w:p>
    <w:p w14:paraId="5FAF0F75">
      <w:pPr>
        <w:jc w:val="center"/>
        <w:rPr>
          <w:rFonts w:ascii="仿宋_GB2312" w:eastAsia="仿宋_GB2312"/>
          <w:color w:val="auto"/>
          <w:sz w:val="52"/>
          <w:szCs w:val="52"/>
          <w:highlight w:val="none"/>
        </w:rPr>
      </w:pPr>
    </w:p>
    <w:p w14:paraId="141B0AD0">
      <w:pPr>
        <w:jc w:val="center"/>
        <w:rPr>
          <w:rFonts w:ascii="仿宋_GB2312" w:eastAsia="仿宋_GB2312"/>
          <w:color w:val="auto"/>
          <w:sz w:val="52"/>
          <w:szCs w:val="52"/>
          <w:highlight w:val="none"/>
        </w:rPr>
      </w:pPr>
    </w:p>
    <w:p w14:paraId="6659A1CE">
      <w:pPr>
        <w:rPr>
          <w:rFonts w:ascii="仿宋_GB2312" w:eastAsia="仿宋_GB2312"/>
          <w:color w:val="auto"/>
          <w:highlight w:val="none"/>
          <w:u w:val="single"/>
        </w:rPr>
      </w:pPr>
    </w:p>
    <w:p w14:paraId="3BC76107">
      <w:pPr>
        <w:rPr>
          <w:rFonts w:ascii="仿宋_GB2312" w:eastAsia="仿宋_GB2312"/>
          <w:color w:val="auto"/>
          <w:highlight w:val="none"/>
          <w:u w:val="single"/>
        </w:rPr>
      </w:pPr>
    </w:p>
    <w:p w14:paraId="545D8FC5">
      <w:pPr>
        <w:rPr>
          <w:rFonts w:ascii="仿宋_GB2312" w:eastAsia="仿宋_GB2312"/>
          <w:color w:val="auto"/>
          <w:highlight w:val="none"/>
          <w:u w:val="single"/>
        </w:rPr>
      </w:pPr>
    </w:p>
    <w:p w14:paraId="23B3C0B5">
      <w:pPr>
        <w:rPr>
          <w:rFonts w:ascii="仿宋_GB2312" w:eastAsia="仿宋_GB2312"/>
          <w:color w:val="auto"/>
          <w:highlight w:val="none"/>
          <w:u w:val="single"/>
        </w:rPr>
      </w:pPr>
    </w:p>
    <w:p w14:paraId="102A3B88">
      <w:pPr>
        <w:rPr>
          <w:rFonts w:ascii="仿宋_GB2312" w:eastAsia="仿宋_GB2312"/>
          <w:color w:val="auto"/>
          <w:highlight w:val="none"/>
          <w:u w:val="single"/>
        </w:rPr>
      </w:pPr>
    </w:p>
    <w:p w14:paraId="73D09D62">
      <w:pPr>
        <w:rPr>
          <w:rFonts w:ascii="仿宋_GB2312" w:eastAsia="仿宋_GB2312"/>
          <w:color w:val="auto"/>
          <w:highlight w:val="none"/>
          <w:u w:val="single"/>
        </w:rPr>
      </w:pPr>
    </w:p>
    <w:p w14:paraId="49A50F9E">
      <w:pPr>
        <w:jc w:val="center"/>
        <w:rPr>
          <w:rFonts w:ascii="仿宋_GB2312" w:eastAsia="仿宋_GB2312"/>
          <w:b/>
          <w:color w:val="auto"/>
          <w:sz w:val="32"/>
          <w:szCs w:val="32"/>
          <w:highlight w:val="none"/>
          <w:u w:val="single"/>
        </w:rPr>
      </w:pPr>
      <w:bookmarkStart w:id="29" w:name="_Toc256691564"/>
      <w:bookmarkStart w:id="30" w:name="_Toc256695440"/>
      <w:r>
        <w:rPr>
          <w:rFonts w:hint="eastAsia" w:ascii="仿宋_GB2312" w:eastAsia="仿宋_GB2312"/>
          <w:b/>
          <w:color w:val="auto"/>
          <w:sz w:val="32"/>
          <w:szCs w:val="32"/>
          <w:highlight w:val="none"/>
        </w:rPr>
        <w:t xml:space="preserve">    谈判响应人：</w:t>
      </w:r>
      <w:bookmarkEnd w:id="29"/>
      <w:bookmarkEnd w:id="30"/>
      <w:r>
        <w:rPr>
          <w:rFonts w:hint="eastAsia" w:ascii="仿宋_GB2312" w:eastAsia="仿宋_GB2312"/>
          <w:b/>
          <w:color w:val="auto"/>
          <w:sz w:val="32"/>
          <w:szCs w:val="32"/>
          <w:highlight w:val="none"/>
          <w:u w:val="single"/>
        </w:rPr>
        <w:t xml:space="preserve">             （盖单位章）</w:t>
      </w:r>
    </w:p>
    <w:p w14:paraId="2C9B42EB">
      <w:pPr>
        <w:jc w:val="center"/>
        <w:rPr>
          <w:rFonts w:ascii="仿宋_GB2312" w:eastAsia="仿宋_GB2312"/>
          <w:b/>
          <w:color w:val="auto"/>
          <w:sz w:val="32"/>
          <w:szCs w:val="32"/>
          <w:highlight w:val="none"/>
          <w:u w:val="single"/>
        </w:rPr>
      </w:pPr>
      <w:r>
        <w:rPr>
          <w:rFonts w:hint="eastAsia" w:ascii="仿宋_GB2312" w:eastAsia="仿宋_GB2312"/>
          <w:b/>
          <w:color w:val="auto"/>
          <w:sz w:val="32"/>
          <w:szCs w:val="32"/>
          <w:highlight w:val="none"/>
        </w:rPr>
        <w:t xml:space="preserve"> 法定代表人</w:t>
      </w:r>
      <w:r>
        <w:rPr>
          <w:rFonts w:hint="eastAsia" w:ascii="仿宋_GB2312" w:eastAsia="仿宋_GB2312"/>
          <w:b/>
          <w:color w:val="auto"/>
          <w:sz w:val="32"/>
          <w:szCs w:val="32"/>
          <w:highlight w:val="none"/>
          <w:u w:val="single"/>
        </w:rPr>
        <w:t>：              （签字）</w:t>
      </w:r>
    </w:p>
    <w:p w14:paraId="219552E9">
      <w:pPr>
        <w:ind w:firstLine="1606" w:firstLineChars="500"/>
        <w:rPr>
          <w:rFonts w:ascii="仿宋_GB2312" w:eastAsia="仿宋_GB2312"/>
          <w:b/>
          <w:color w:val="auto"/>
          <w:sz w:val="32"/>
          <w:szCs w:val="32"/>
          <w:highlight w:val="none"/>
        </w:rPr>
      </w:pPr>
      <w:bookmarkStart w:id="31" w:name="_Toc256695441"/>
      <w:bookmarkStart w:id="32" w:name="_Toc256691565"/>
      <w:r>
        <w:rPr>
          <w:rFonts w:hint="eastAsia" w:ascii="仿宋_GB2312" w:eastAsia="仿宋_GB2312"/>
          <w:b/>
          <w:color w:val="auto"/>
          <w:sz w:val="32"/>
          <w:szCs w:val="32"/>
          <w:highlight w:val="none"/>
        </w:rPr>
        <w:t>日期：</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年</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月</w:t>
      </w:r>
      <w:r>
        <w:rPr>
          <w:rFonts w:hint="eastAsia" w:ascii="仿宋_GB2312" w:eastAsia="仿宋_GB2312"/>
          <w:b/>
          <w:color w:val="auto"/>
          <w:sz w:val="32"/>
          <w:szCs w:val="32"/>
          <w:highlight w:val="none"/>
          <w:u w:val="single"/>
        </w:rPr>
        <w:t xml:space="preserve">      </w:t>
      </w:r>
      <w:r>
        <w:rPr>
          <w:rFonts w:hint="eastAsia" w:ascii="仿宋_GB2312" w:eastAsia="仿宋_GB2312"/>
          <w:b/>
          <w:color w:val="auto"/>
          <w:sz w:val="32"/>
          <w:szCs w:val="32"/>
          <w:highlight w:val="none"/>
        </w:rPr>
        <w:t>日</w:t>
      </w:r>
      <w:bookmarkEnd w:id="31"/>
      <w:bookmarkEnd w:id="32"/>
    </w:p>
    <w:p w14:paraId="47E9D1E8">
      <w:pPr>
        <w:jc w:val="center"/>
        <w:rPr>
          <w:rStyle w:val="27"/>
          <w:rFonts w:hint="eastAsia" w:ascii="宋体" w:hAnsi="宋体" w:cstheme="minorBidi"/>
          <w:b w:val="0"/>
          <w:color w:val="auto"/>
          <w:highlight w:val="none"/>
        </w:rPr>
      </w:pPr>
      <w:bookmarkStart w:id="33" w:name="_Toc96585094"/>
      <w:bookmarkStart w:id="34" w:name="_Toc96584968"/>
    </w:p>
    <w:p w14:paraId="7CC82094">
      <w:pPr>
        <w:jc w:val="center"/>
        <w:rPr>
          <w:rStyle w:val="27"/>
          <w:rFonts w:hint="eastAsia" w:ascii="宋体" w:hAnsi="宋体" w:cstheme="minorBidi"/>
          <w:b w:val="0"/>
          <w:color w:val="auto"/>
          <w:highlight w:val="none"/>
        </w:rPr>
      </w:pPr>
    </w:p>
    <w:p w14:paraId="0C37DFED">
      <w:pPr>
        <w:jc w:val="center"/>
        <w:rPr>
          <w:rStyle w:val="27"/>
          <w:rFonts w:hint="eastAsia" w:ascii="宋体" w:hAnsi="宋体" w:cstheme="minorBidi"/>
          <w:b w:val="0"/>
          <w:color w:val="auto"/>
          <w:highlight w:val="none"/>
        </w:rPr>
      </w:pPr>
    </w:p>
    <w:p w14:paraId="3E54F502">
      <w:pPr>
        <w:jc w:val="center"/>
        <w:rPr>
          <w:rStyle w:val="27"/>
          <w:rFonts w:hint="eastAsia" w:ascii="宋体" w:hAnsi="宋体" w:cstheme="minorBidi"/>
          <w:b w:val="0"/>
          <w:color w:val="auto"/>
          <w:highlight w:val="none"/>
        </w:rPr>
      </w:pPr>
    </w:p>
    <w:p w14:paraId="6A6F9F38">
      <w:pPr>
        <w:jc w:val="center"/>
        <w:rPr>
          <w:rStyle w:val="27"/>
          <w:rFonts w:hint="eastAsia" w:ascii="宋体" w:hAnsi="宋体" w:cstheme="minorBidi"/>
          <w:b w:val="0"/>
          <w:color w:val="auto"/>
          <w:highlight w:val="none"/>
        </w:rPr>
      </w:pPr>
    </w:p>
    <w:p w14:paraId="5798AC02">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目  录</w:t>
      </w:r>
      <w:bookmarkEnd w:id="33"/>
      <w:bookmarkEnd w:id="34"/>
    </w:p>
    <w:p w14:paraId="644D1FAD">
      <w:pPr>
        <w:numPr>
          <w:ilvl w:val="0"/>
          <w:numId w:val="3"/>
        </w:numPr>
        <w:spacing w:line="240" w:lineRule="atLeast"/>
        <w:rPr>
          <w:rFonts w:ascii="宋体" w:hAnsi="宋体" w:cs="宋体"/>
          <w:color w:val="auto"/>
          <w:sz w:val="32"/>
          <w:szCs w:val="32"/>
          <w:highlight w:val="none"/>
        </w:rPr>
      </w:pPr>
      <w:bookmarkStart w:id="35" w:name="_Toc256695462"/>
      <w:bookmarkStart w:id="36" w:name="_Toc256691586"/>
      <w:r>
        <w:rPr>
          <w:rFonts w:hint="eastAsia" w:ascii="宋体" w:hAnsi="宋体" w:cs="宋体"/>
          <w:color w:val="auto"/>
          <w:sz w:val="32"/>
          <w:szCs w:val="32"/>
          <w:highlight w:val="none"/>
        </w:rPr>
        <w:t>响应函</w:t>
      </w:r>
      <w:bookmarkEnd w:id="35"/>
      <w:bookmarkEnd w:id="36"/>
    </w:p>
    <w:p w14:paraId="516CE673">
      <w:pPr>
        <w:numPr>
          <w:ilvl w:val="0"/>
          <w:numId w:val="3"/>
        </w:num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报价表</w:t>
      </w:r>
    </w:p>
    <w:p w14:paraId="5B4BA52A">
      <w:pPr>
        <w:spacing w:line="240" w:lineRule="atLeast"/>
        <w:rPr>
          <w:rFonts w:ascii="宋体" w:hAnsi="宋体" w:cs="宋体"/>
          <w:color w:val="auto"/>
          <w:sz w:val="32"/>
          <w:szCs w:val="32"/>
          <w:highlight w:val="none"/>
        </w:rPr>
      </w:pPr>
      <w:bookmarkStart w:id="37" w:name="_Toc256691587"/>
      <w:bookmarkStart w:id="38" w:name="_Toc256695463"/>
      <w:r>
        <w:rPr>
          <w:rFonts w:hint="eastAsia" w:ascii="宋体" w:hAnsi="宋体" w:cs="宋体"/>
          <w:color w:val="auto"/>
          <w:sz w:val="32"/>
          <w:szCs w:val="32"/>
          <w:highlight w:val="none"/>
        </w:rPr>
        <w:t>三、法定代表人身份证明</w:t>
      </w:r>
      <w:bookmarkEnd w:id="37"/>
      <w:bookmarkEnd w:id="38"/>
      <w:r>
        <w:rPr>
          <w:rFonts w:hint="eastAsia" w:ascii="宋体" w:hAnsi="宋体" w:cs="宋体"/>
          <w:color w:val="auto"/>
          <w:sz w:val="32"/>
          <w:szCs w:val="32"/>
          <w:highlight w:val="none"/>
        </w:rPr>
        <w:t>书</w:t>
      </w:r>
    </w:p>
    <w:p w14:paraId="238AEFCD">
      <w:pPr>
        <w:spacing w:line="240" w:lineRule="atLeast"/>
        <w:rPr>
          <w:rFonts w:ascii="宋体" w:hAnsi="宋体" w:cs="宋体"/>
          <w:color w:val="auto"/>
          <w:sz w:val="32"/>
          <w:szCs w:val="32"/>
          <w:highlight w:val="none"/>
        </w:rPr>
      </w:pPr>
      <w:bookmarkStart w:id="39" w:name="_Toc256695464"/>
      <w:bookmarkStart w:id="40" w:name="_Toc256691588"/>
      <w:r>
        <w:rPr>
          <w:rFonts w:hint="eastAsia" w:ascii="宋体" w:hAnsi="宋体" w:cs="宋体"/>
          <w:color w:val="auto"/>
          <w:sz w:val="32"/>
          <w:szCs w:val="32"/>
          <w:highlight w:val="none"/>
        </w:rPr>
        <w:t>四、</w:t>
      </w:r>
      <w:bookmarkEnd w:id="20"/>
      <w:bookmarkEnd w:id="39"/>
      <w:bookmarkEnd w:id="40"/>
      <w:r>
        <w:rPr>
          <w:rFonts w:hint="eastAsia" w:ascii="宋体" w:hAnsi="宋体" w:cs="宋体"/>
          <w:color w:val="auto"/>
          <w:sz w:val="32"/>
          <w:szCs w:val="32"/>
          <w:highlight w:val="none"/>
        </w:rPr>
        <w:t>法定代表人授权书</w:t>
      </w:r>
    </w:p>
    <w:p w14:paraId="6684714B">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rPr>
        <w:t>五、供应商廉洁承诺书</w:t>
      </w:r>
    </w:p>
    <w:p w14:paraId="0CAE3456">
      <w:pPr>
        <w:spacing w:line="240" w:lineRule="atLeast"/>
        <w:rPr>
          <w:rFonts w:hint="eastAsia" w:ascii="宋体" w:hAnsi="宋体" w:cs="宋体"/>
          <w:color w:val="auto"/>
          <w:sz w:val="32"/>
          <w:szCs w:val="32"/>
          <w:highlight w:val="none"/>
        </w:rPr>
      </w:pPr>
      <w:r>
        <w:rPr>
          <w:rFonts w:hint="eastAsia" w:ascii="宋体" w:hAnsi="宋体" w:cs="宋体"/>
          <w:color w:val="auto"/>
          <w:sz w:val="32"/>
          <w:szCs w:val="32"/>
          <w:highlight w:val="none"/>
        </w:rPr>
        <w:t>六、近三年内在经营活动中无违法处罚记录承诺书</w:t>
      </w:r>
    </w:p>
    <w:p w14:paraId="6B28C7E5">
      <w:pPr>
        <w:pStyle w:val="2"/>
        <w:rPr>
          <w:rFonts w:hint="default" w:eastAsia="宋体"/>
          <w:highlight w:val="none"/>
          <w:lang w:val="en-US" w:eastAsia="zh-CN"/>
        </w:rPr>
      </w:pPr>
      <w:r>
        <w:rPr>
          <w:rFonts w:hint="eastAsia" w:ascii="宋体" w:hAnsi="宋体" w:cs="宋体"/>
          <w:color w:val="auto"/>
          <w:sz w:val="32"/>
          <w:szCs w:val="32"/>
          <w:highlight w:val="none"/>
        </w:rPr>
        <w:t>七、</w:t>
      </w:r>
      <w:r>
        <w:rPr>
          <w:rFonts w:hint="eastAsia" w:ascii="宋体" w:hAnsi="宋体" w:cs="宋体"/>
          <w:color w:val="auto"/>
          <w:sz w:val="32"/>
          <w:szCs w:val="32"/>
          <w:highlight w:val="none"/>
          <w:lang w:val="en-US" w:eastAsia="zh-CN"/>
        </w:rPr>
        <w:t>征信报告</w:t>
      </w:r>
    </w:p>
    <w:p w14:paraId="4F400233">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八</w:t>
      </w:r>
      <w:r>
        <w:rPr>
          <w:rFonts w:hint="eastAsia" w:ascii="宋体" w:hAnsi="宋体" w:cs="宋体"/>
          <w:color w:val="auto"/>
          <w:sz w:val="32"/>
          <w:szCs w:val="32"/>
          <w:highlight w:val="none"/>
        </w:rPr>
        <w:t>、业绩证明</w:t>
      </w:r>
    </w:p>
    <w:p w14:paraId="10677E27">
      <w:pPr>
        <w:spacing w:line="240" w:lineRule="atLeast"/>
        <w:rPr>
          <w:rFonts w:ascii="宋体" w:hAnsi="宋体" w:cs="宋体"/>
          <w:color w:val="auto"/>
          <w:sz w:val="32"/>
          <w:szCs w:val="32"/>
          <w:highlight w:val="none"/>
        </w:rPr>
      </w:pPr>
      <w:r>
        <w:rPr>
          <w:rFonts w:hint="eastAsia" w:ascii="宋体" w:hAnsi="宋体" w:cs="宋体"/>
          <w:color w:val="auto"/>
          <w:sz w:val="32"/>
          <w:szCs w:val="32"/>
          <w:highlight w:val="none"/>
          <w:lang w:val="en-US" w:eastAsia="zh-CN"/>
        </w:rPr>
        <w:t>九</w:t>
      </w:r>
      <w:r>
        <w:rPr>
          <w:rFonts w:hint="eastAsia" w:ascii="宋体" w:hAnsi="宋体" w:cs="宋体"/>
          <w:color w:val="auto"/>
          <w:sz w:val="32"/>
          <w:szCs w:val="32"/>
          <w:highlight w:val="none"/>
        </w:rPr>
        <w:t>、资格证明文件</w:t>
      </w:r>
    </w:p>
    <w:p w14:paraId="40D2EF3A">
      <w:pPr>
        <w:spacing w:line="240" w:lineRule="atLeast"/>
        <w:rPr>
          <w:rFonts w:ascii="宋体" w:hAnsi="宋体" w:cs="宋体"/>
          <w:color w:val="auto"/>
          <w:sz w:val="32"/>
          <w:szCs w:val="32"/>
          <w:highlight w:val="none"/>
        </w:rPr>
      </w:pPr>
    </w:p>
    <w:p w14:paraId="36D31B07">
      <w:pPr>
        <w:rPr>
          <w:rStyle w:val="27"/>
          <w:rFonts w:ascii="宋体" w:hAnsi="宋体"/>
          <w:b w:val="0"/>
          <w:color w:val="auto"/>
          <w:highlight w:val="none"/>
        </w:rPr>
      </w:pPr>
      <w:r>
        <w:rPr>
          <w:rStyle w:val="27"/>
          <w:rFonts w:hint="eastAsia" w:ascii="宋体" w:hAnsi="宋体"/>
          <w:b w:val="0"/>
          <w:color w:val="auto"/>
          <w:highlight w:val="none"/>
        </w:rPr>
        <w:br w:type="page"/>
      </w:r>
    </w:p>
    <w:p w14:paraId="1025A65A">
      <w:pPr>
        <w:jc w:val="center"/>
        <w:rPr>
          <w:rStyle w:val="27"/>
          <w:rFonts w:ascii="宋体" w:hAnsi="宋体"/>
          <w:b w:val="0"/>
          <w:color w:val="auto"/>
          <w:highlight w:val="none"/>
        </w:rPr>
      </w:pPr>
      <w:r>
        <w:rPr>
          <w:rStyle w:val="27"/>
          <w:rFonts w:hint="eastAsia" w:ascii="宋体" w:hAnsi="宋体"/>
          <w:b w:val="0"/>
          <w:color w:val="auto"/>
          <w:highlight w:val="none"/>
        </w:rPr>
        <w:t>一、响应</w:t>
      </w:r>
      <w:r>
        <w:rPr>
          <w:rStyle w:val="27"/>
          <w:rFonts w:ascii="宋体" w:hAnsi="宋体"/>
          <w:b w:val="0"/>
          <w:color w:val="auto"/>
          <w:highlight w:val="none"/>
        </w:rPr>
        <w:t>函</w:t>
      </w:r>
    </w:p>
    <w:bookmarkEnd w:id="21"/>
    <w:bookmarkEnd w:id="22"/>
    <w:p w14:paraId="2D95B4BF">
      <w:pPr>
        <w:spacing w:line="560" w:lineRule="exact"/>
        <w:rPr>
          <w:rFonts w:ascii="宋体" w:hAnsi="宋体" w:cs="宋体"/>
          <w:color w:val="auto"/>
          <w:sz w:val="32"/>
          <w:szCs w:val="32"/>
          <w:highlight w:val="none"/>
        </w:rPr>
      </w:pPr>
      <w:r>
        <w:rPr>
          <w:rFonts w:hint="eastAsia" w:ascii="宋体" w:hAnsi="宋体" w:cs="宋体"/>
          <w:color w:val="auto"/>
          <w:sz w:val="32"/>
          <w:szCs w:val="32"/>
          <w:highlight w:val="none"/>
        </w:rPr>
        <w:t>江苏长江地质勘查院：</w:t>
      </w:r>
    </w:p>
    <w:p w14:paraId="7CD5D9F0">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（响应人全称）授权（全权代表姓名、职务、职称）为全权代表，参加贵方组织的（采购编号、项目名称）的有关活动，为此：</w:t>
      </w:r>
    </w:p>
    <w:p w14:paraId="22CBC2C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1.提供响应人须知规定的响应文件。</w:t>
      </w:r>
    </w:p>
    <w:p w14:paraId="0177754D">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2.提供按采购文件要求</w:t>
      </w:r>
      <w:r>
        <w:rPr>
          <w:rFonts w:hint="eastAsia" w:ascii="宋体" w:hAnsi="宋体" w:cs="宋体"/>
          <w:color w:val="auto"/>
          <w:sz w:val="32"/>
          <w:szCs w:val="32"/>
          <w:highlight w:val="none"/>
          <w:lang w:val="en-US" w:eastAsia="zh-CN"/>
        </w:rPr>
        <w:t>的</w:t>
      </w:r>
      <w:r>
        <w:rPr>
          <w:rFonts w:hint="eastAsia" w:ascii="宋体" w:hAnsi="宋体" w:cs="宋体"/>
          <w:color w:val="auto"/>
          <w:sz w:val="32"/>
          <w:szCs w:val="32"/>
          <w:highlight w:val="none"/>
        </w:rPr>
        <w:t>报价。（详见 附件）。</w:t>
      </w:r>
    </w:p>
    <w:p w14:paraId="4D7E79D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3.我方将按采购文件的规定履行全部责任和义务。</w:t>
      </w:r>
    </w:p>
    <w:p w14:paraId="5413F41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4.我方已详细审查全部采购文件，我们完全理解并同意放弃对采购文件提出质疑及/或争议的权利。</w:t>
      </w:r>
    </w:p>
    <w:p w14:paraId="5FBF2DA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5.我方递交响应文件的有效期为自递交响应文件截止日起 90 个日历日。</w:t>
      </w:r>
    </w:p>
    <w:p w14:paraId="05322AF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6.我方愿意向贵方提供任何与该项响应文件有关的数据、情况和技术资料，完全理解贵方不一定接受最低价的响应文件或收到的任何响应文件。</w:t>
      </w:r>
    </w:p>
    <w:p w14:paraId="5F34F88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7.我方授权贵方查询或调查我们递交的与本响应文件有关的声明、文件和资料，并同意在贵方的要求下提供相关文件或证书的原件及其他相关书面材料，以及通过我们的开户银行和客户澄清响应文件中有关财务和技术方面的问题。</w:t>
      </w:r>
    </w:p>
    <w:p w14:paraId="1E68AC4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8.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7247E387">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9.我方在本次响应活动中绝无资质挂靠、串标、围标情形，若经贵方查出，立即取消我方响应资格并承担相应的法律责任。</w:t>
      </w:r>
    </w:p>
    <w:p w14:paraId="6BEF2ED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10.我方未被地市级及以上行政主管部门做出取消响应资格的处罚且该处罚在有效期内的。</w:t>
      </w:r>
    </w:p>
    <w:p w14:paraId="20DAF39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11.我方在以往的采购活动中，无重大违法、违规的不良记录；</w:t>
      </w:r>
    </w:p>
    <w:p w14:paraId="4A343893">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12.与本响应文件有关的一切往来通讯请寄：</w:t>
      </w:r>
    </w:p>
    <w:p w14:paraId="263750EE">
      <w:pPr>
        <w:spacing w:line="560" w:lineRule="exact"/>
        <w:ind w:firstLine="640" w:firstLineChars="200"/>
        <w:rPr>
          <w:rFonts w:ascii="宋体" w:hAnsi="宋体" w:cs="宋体"/>
          <w:color w:val="auto"/>
          <w:sz w:val="32"/>
          <w:szCs w:val="32"/>
          <w:highlight w:val="none"/>
        </w:rPr>
      </w:pPr>
    </w:p>
    <w:p w14:paraId="2EC3D9A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地    址：               传    真：  </w:t>
      </w:r>
    </w:p>
    <w:p w14:paraId="21A4263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电    话：               电子函件：</w:t>
      </w:r>
    </w:p>
    <w:p w14:paraId="650D48D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响应人名称（盖章）：</w:t>
      </w:r>
    </w:p>
    <w:p w14:paraId="533A9554">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响应人授权代表（签字）：</w:t>
      </w:r>
    </w:p>
    <w:p w14:paraId="66E72FC6">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日期：</w:t>
      </w:r>
    </w:p>
    <w:p w14:paraId="23A776B8">
      <w:pPr>
        <w:spacing w:line="560" w:lineRule="exact"/>
        <w:ind w:firstLine="640" w:firstLineChars="200"/>
        <w:rPr>
          <w:rFonts w:ascii="宋体" w:hAnsi="宋体" w:cs="宋体"/>
          <w:color w:val="auto"/>
          <w:sz w:val="32"/>
          <w:szCs w:val="32"/>
          <w:highlight w:val="none"/>
        </w:rPr>
      </w:pPr>
    </w:p>
    <w:p w14:paraId="072EF005">
      <w:pPr>
        <w:pStyle w:val="3"/>
        <w:rPr>
          <w:color w:val="auto"/>
          <w:highlight w:val="none"/>
        </w:rPr>
      </w:pPr>
    </w:p>
    <w:p w14:paraId="52A301CB">
      <w:pPr>
        <w:pStyle w:val="2"/>
        <w:spacing w:line="530" w:lineRule="exact"/>
        <w:rPr>
          <w:color w:val="auto"/>
          <w:sz w:val="32"/>
          <w:szCs w:val="32"/>
          <w:highlight w:val="none"/>
        </w:rPr>
      </w:pPr>
    </w:p>
    <w:p w14:paraId="63ABC09E">
      <w:pPr>
        <w:pStyle w:val="3"/>
        <w:rPr>
          <w:color w:val="auto"/>
          <w:highlight w:val="none"/>
        </w:rPr>
      </w:pPr>
    </w:p>
    <w:p w14:paraId="2A3A9A88">
      <w:pPr>
        <w:pStyle w:val="3"/>
        <w:rPr>
          <w:color w:val="auto"/>
          <w:highlight w:val="none"/>
        </w:rPr>
      </w:pPr>
    </w:p>
    <w:p w14:paraId="4CF62DCB">
      <w:pPr>
        <w:pStyle w:val="3"/>
        <w:rPr>
          <w:color w:val="auto"/>
          <w:highlight w:val="none"/>
        </w:rPr>
      </w:pPr>
    </w:p>
    <w:p w14:paraId="77684F82">
      <w:pPr>
        <w:pStyle w:val="3"/>
        <w:rPr>
          <w:color w:val="auto"/>
          <w:highlight w:val="none"/>
        </w:rPr>
      </w:pPr>
    </w:p>
    <w:p w14:paraId="229D8727">
      <w:pPr>
        <w:pStyle w:val="3"/>
        <w:rPr>
          <w:color w:val="auto"/>
          <w:highlight w:val="none"/>
        </w:rPr>
      </w:pPr>
    </w:p>
    <w:p w14:paraId="2898D805">
      <w:pPr>
        <w:pStyle w:val="3"/>
        <w:rPr>
          <w:color w:val="auto"/>
          <w:highlight w:val="none"/>
        </w:rPr>
      </w:pPr>
    </w:p>
    <w:p w14:paraId="30D7B839">
      <w:pPr>
        <w:pStyle w:val="3"/>
        <w:rPr>
          <w:color w:val="auto"/>
          <w:highlight w:val="none"/>
        </w:rPr>
      </w:pPr>
    </w:p>
    <w:p w14:paraId="665BD10B">
      <w:pPr>
        <w:pStyle w:val="3"/>
        <w:rPr>
          <w:color w:val="auto"/>
          <w:highlight w:val="none"/>
        </w:rPr>
      </w:pPr>
    </w:p>
    <w:p w14:paraId="7220F9E7">
      <w:pPr>
        <w:pStyle w:val="3"/>
        <w:rPr>
          <w:color w:val="auto"/>
          <w:highlight w:val="none"/>
        </w:rPr>
      </w:pPr>
    </w:p>
    <w:p w14:paraId="377C9A5E">
      <w:pPr>
        <w:pStyle w:val="3"/>
        <w:rPr>
          <w:color w:val="auto"/>
          <w:highlight w:val="none"/>
        </w:rPr>
      </w:pPr>
    </w:p>
    <w:p w14:paraId="40797692">
      <w:pPr>
        <w:rPr>
          <w:color w:val="auto"/>
          <w:highlight w:val="none"/>
        </w:rPr>
      </w:pPr>
    </w:p>
    <w:p w14:paraId="35945249">
      <w:pPr>
        <w:jc w:val="center"/>
        <w:rPr>
          <w:rStyle w:val="27"/>
          <w:rFonts w:hint="eastAsia" w:ascii="宋体" w:hAnsi="宋体" w:cstheme="minorBidi"/>
          <w:b w:val="0"/>
          <w:color w:val="auto"/>
          <w:highlight w:val="none"/>
        </w:rPr>
      </w:pPr>
    </w:p>
    <w:p w14:paraId="069C0069">
      <w:pPr>
        <w:jc w:val="center"/>
        <w:rPr>
          <w:rStyle w:val="27"/>
          <w:rFonts w:hint="eastAsia" w:ascii="宋体" w:hAnsi="宋体" w:cstheme="minorBidi"/>
          <w:b w:val="0"/>
          <w:color w:val="auto"/>
          <w:highlight w:val="none"/>
        </w:rPr>
      </w:pPr>
    </w:p>
    <w:p w14:paraId="5ED93255">
      <w:pPr>
        <w:numPr>
          <w:ilvl w:val="0"/>
          <w:numId w:val="0"/>
        </w:numPr>
        <w:ind w:leftChars="0"/>
        <w:jc w:val="center"/>
        <w:rPr>
          <w:rStyle w:val="27"/>
          <w:rFonts w:hint="eastAsia" w:ascii="宋体" w:hAnsi="宋体" w:cs="Times New Roman"/>
          <w:b w:val="0"/>
          <w:color w:val="auto"/>
          <w:highlight w:val="none"/>
          <w:lang w:val="en-US"/>
        </w:rPr>
      </w:pPr>
      <w:bookmarkStart w:id="41" w:name="_Toc1604"/>
      <w:r>
        <w:rPr>
          <w:rStyle w:val="27"/>
          <w:rFonts w:hint="eastAsia" w:ascii="宋体" w:hAnsi="宋体" w:cs="Times New Roman"/>
          <w:b w:val="0"/>
          <w:color w:val="auto"/>
          <w:highlight w:val="none"/>
          <w:lang w:val="en-US" w:eastAsia="zh-CN"/>
        </w:rPr>
        <w:t>二、</w:t>
      </w:r>
      <w:r>
        <w:rPr>
          <w:rStyle w:val="27"/>
          <w:rFonts w:hint="eastAsia" w:ascii="宋体" w:hAnsi="宋体" w:cs="Times New Roman"/>
          <w:b w:val="0"/>
          <w:color w:val="auto"/>
          <w:highlight w:val="none"/>
          <w:lang w:val="en-US"/>
        </w:rPr>
        <w:t>报价表</w:t>
      </w:r>
    </w:p>
    <w:tbl>
      <w:tblPr>
        <w:tblStyle w:val="18"/>
        <w:tblW w:w="9477" w:type="dxa"/>
        <w:jc w:val="center"/>
        <w:tblLayout w:type="fixed"/>
        <w:tblCellMar>
          <w:top w:w="15" w:type="dxa"/>
          <w:left w:w="15" w:type="dxa"/>
          <w:bottom w:w="15" w:type="dxa"/>
          <w:right w:w="15" w:type="dxa"/>
        </w:tblCellMar>
      </w:tblPr>
      <w:tblGrid>
        <w:gridCol w:w="651"/>
        <w:gridCol w:w="1509"/>
        <w:gridCol w:w="1818"/>
        <w:gridCol w:w="630"/>
        <w:gridCol w:w="765"/>
        <w:gridCol w:w="615"/>
        <w:gridCol w:w="1185"/>
        <w:gridCol w:w="1080"/>
        <w:gridCol w:w="1224"/>
      </w:tblGrid>
      <w:tr w14:paraId="07798C44">
        <w:tblPrEx>
          <w:tblCellMar>
            <w:top w:w="15" w:type="dxa"/>
            <w:left w:w="15" w:type="dxa"/>
            <w:bottom w:w="15" w:type="dxa"/>
            <w:right w:w="15" w:type="dxa"/>
          </w:tblCellMar>
        </w:tblPrEx>
        <w:trPr>
          <w:trHeight w:val="613" w:hRule="atLeast"/>
          <w:jc w:val="center"/>
        </w:trPr>
        <w:tc>
          <w:tcPr>
            <w:tcW w:w="9477" w:type="dxa"/>
            <w:gridSpan w:val="9"/>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6B7909F5">
            <w:pPr>
              <w:jc w:val="center"/>
              <w:textAlignment w:val="center"/>
              <w:rPr>
                <w:rFonts w:hint="eastAsia" w:ascii="宋体" w:hAnsi="宋体" w:eastAsia="宋体" w:cs="宋体"/>
                <w:b/>
                <w:sz w:val="32"/>
                <w:szCs w:val="32"/>
                <w:highlight w:val="none"/>
                <w:lang w:bidi="ar"/>
              </w:rPr>
            </w:pPr>
            <w:r>
              <w:rPr>
                <w:rFonts w:hint="eastAsia" w:ascii="宋体" w:hAnsi="宋体" w:cs="宋体"/>
                <w:b/>
                <w:sz w:val="32"/>
                <w:szCs w:val="32"/>
                <w:highlight w:val="none"/>
                <w:lang w:val="en-US" w:eastAsia="zh-CN" w:bidi="ar"/>
              </w:rPr>
              <w:t>水泥墩</w:t>
            </w:r>
            <w:r>
              <w:rPr>
                <w:rFonts w:hint="eastAsia" w:ascii="宋体" w:hAnsi="宋体" w:eastAsia="宋体" w:cs="宋体"/>
                <w:b/>
                <w:sz w:val="32"/>
                <w:szCs w:val="32"/>
                <w:highlight w:val="none"/>
                <w:lang w:bidi="ar"/>
              </w:rPr>
              <w:t>报价单</w:t>
            </w:r>
          </w:p>
        </w:tc>
      </w:tr>
      <w:tr w14:paraId="12D14212">
        <w:tblPrEx>
          <w:tblCellMar>
            <w:top w:w="15" w:type="dxa"/>
            <w:left w:w="15" w:type="dxa"/>
            <w:bottom w:w="15" w:type="dxa"/>
            <w:right w:w="15" w:type="dxa"/>
          </w:tblCellMar>
        </w:tblPrEx>
        <w:trPr>
          <w:trHeight w:val="492" w:hRule="atLeast"/>
          <w:jc w:val="center"/>
        </w:trPr>
        <w:tc>
          <w:tcPr>
            <w:tcW w:w="9477" w:type="dxa"/>
            <w:gridSpan w:val="9"/>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24A52BB">
            <w:pPr>
              <w:jc w:val="center"/>
              <w:textAlignment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客户名称：江苏长江地质勘查院         报价日期：   年   月   日</w:t>
            </w:r>
          </w:p>
        </w:tc>
      </w:tr>
      <w:tr w14:paraId="5CAA4D5B">
        <w:tblPrEx>
          <w:tblCellMar>
            <w:top w:w="15" w:type="dxa"/>
            <w:left w:w="15" w:type="dxa"/>
            <w:bottom w:w="15" w:type="dxa"/>
            <w:right w:w="15" w:type="dxa"/>
          </w:tblCellMar>
        </w:tblPrEx>
        <w:trPr>
          <w:trHeight w:val="340" w:hRule="atLeast"/>
          <w:jc w:val="center"/>
        </w:trPr>
        <w:tc>
          <w:tcPr>
            <w:tcW w:w="651"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63D3795">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序号</w:t>
            </w:r>
          </w:p>
        </w:tc>
        <w:tc>
          <w:tcPr>
            <w:tcW w:w="1509"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5A295F5D">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零件名称</w:t>
            </w:r>
          </w:p>
        </w:tc>
        <w:tc>
          <w:tcPr>
            <w:tcW w:w="1818"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53A9BDE">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规格型号</w:t>
            </w:r>
          </w:p>
        </w:tc>
        <w:tc>
          <w:tcPr>
            <w:tcW w:w="630"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519F1A5B">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w:t>
            </w:r>
          </w:p>
        </w:tc>
        <w:tc>
          <w:tcPr>
            <w:tcW w:w="765"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2C86407B">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数量</w:t>
            </w:r>
          </w:p>
        </w:tc>
        <w:tc>
          <w:tcPr>
            <w:tcW w:w="615"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62A35453">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税率</w:t>
            </w:r>
          </w:p>
        </w:tc>
        <w:tc>
          <w:tcPr>
            <w:tcW w:w="1185"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02DFA600">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含税单价（元）</w:t>
            </w:r>
          </w:p>
        </w:tc>
        <w:tc>
          <w:tcPr>
            <w:tcW w:w="1080"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4CA6E63A">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含税金额（元）</w:t>
            </w:r>
          </w:p>
        </w:tc>
        <w:tc>
          <w:tcPr>
            <w:tcW w:w="1224" w:type="dxa"/>
            <w:tcBorders>
              <w:top w:val="single" w:color="auto" w:sz="4" w:space="0"/>
              <w:left w:val="single" w:color="auto" w:sz="4" w:space="0"/>
              <w:bottom w:val="single" w:color="auto" w:sz="4" w:space="0"/>
              <w:right w:val="single" w:color="auto" w:sz="4" w:space="0"/>
            </w:tcBorders>
            <w:noWrap w:val="0"/>
            <w:tcMar>
              <w:top w:w="10" w:type="dxa"/>
              <w:left w:w="10" w:type="dxa"/>
              <w:right w:w="10" w:type="dxa"/>
            </w:tcMar>
            <w:vAlign w:val="center"/>
          </w:tcPr>
          <w:p w14:paraId="1D46643D">
            <w:pPr>
              <w:jc w:val="center"/>
              <w:textAlignment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备注</w:t>
            </w:r>
          </w:p>
        </w:tc>
      </w:tr>
      <w:tr w14:paraId="59E332F7">
        <w:tblPrEx>
          <w:tblCellMar>
            <w:top w:w="15" w:type="dxa"/>
            <w:left w:w="15" w:type="dxa"/>
            <w:bottom w:w="15" w:type="dxa"/>
            <w:right w:w="15" w:type="dxa"/>
          </w:tblCellMar>
        </w:tblPrEx>
        <w:trPr>
          <w:trHeight w:val="567" w:hRule="atLeast"/>
          <w:jc w:val="center"/>
        </w:trPr>
        <w:tc>
          <w:tcPr>
            <w:tcW w:w="651"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38FF6D8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eastAsia="宋体" w:cs="宋体"/>
                <w:b w:val="0"/>
                <w:bCs w:val="0"/>
                <w:i w:val="0"/>
                <w:iCs w:val="0"/>
                <w:color w:val="000000"/>
                <w:kern w:val="0"/>
                <w:sz w:val="21"/>
                <w:szCs w:val="21"/>
                <w:highlight w:val="none"/>
                <w:u w:val="none"/>
                <w:lang w:val="en-US" w:eastAsia="zh-CN" w:bidi="ar"/>
              </w:rPr>
              <w:t>1</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2550365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水泥墩</w:t>
            </w:r>
          </w:p>
        </w:tc>
        <w:tc>
          <w:tcPr>
            <w:tcW w:w="1818"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03A1AC7E">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80*50</w:t>
            </w:r>
          </w:p>
        </w:tc>
        <w:tc>
          <w:tcPr>
            <w:tcW w:w="630"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7F7A15F5">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件</w:t>
            </w:r>
          </w:p>
        </w:tc>
        <w:tc>
          <w:tcPr>
            <w:tcW w:w="765"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5FCE609E">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12</w:t>
            </w:r>
          </w:p>
        </w:tc>
        <w:tc>
          <w:tcPr>
            <w:tcW w:w="615"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014C7EA4">
            <w:pPr>
              <w:jc w:val="center"/>
              <w:textAlignment w:val="center"/>
              <w:rPr>
                <w:rFonts w:hint="eastAsia" w:ascii="仿宋_GB2312" w:hAnsi="仿宋_GB2312" w:eastAsia="仿宋_GB2312" w:cs="仿宋_GB2312"/>
                <w:sz w:val="24"/>
                <w:szCs w:val="24"/>
                <w:highlight w:val="none"/>
              </w:rPr>
            </w:pPr>
          </w:p>
        </w:tc>
        <w:tc>
          <w:tcPr>
            <w:tcW w:w="1185"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14BA87A1">
            <w:pPr>
              <w:jc w:val="center"/>
              <w:textAlignment w:val="center"/>
              <w:rPr>
                <w:rFonts w:hint="eastAsia" w:ascii="仿宋_GB2312" w:hAnsi="仿宋_GB2312" w:eastAsia="仿宋_GB2312" w:cs="仿宋_GB2312"/>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6F56842F">
            <w:pPr>
              <w:jc w:val="center"/>
              <w:textAlignment w:val="center"/>
              <w:rPr>
                <w:rFonts w:hint="eastAsia" w:ascii="仿宋_GB2312" w:hAnsi="仿宋_GB2312" w:eastAsia="仿宋_GB2312" w:cs="仿宋_GB2312"/>
                <w:sz w:val="24"/>
                <w:szCs w:val="24"/>
                <w:highlight w:val="none"/>
              </w:rPr>
            </w:pPr>
          </w:p>
        </w:tc>
        <w:tc>
          <w:tcPr>
            <w:tcW w:w="1224"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30C0B710">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highlight w:val="none"/>
                <w:u w:val="none"/>
                <w:lang w:val="en-US" w:eastAsia="zh-CN" w:bidi="ar"/>
              </w:rPr>
            </w:pPr>
            <w:r>
              <w:rPr>
                <w:rFonts w:hint="eastAsia" w:ascii="宋体" w:hAnsi="宋体" w:cs="宋体"/>
                <w:b w:val="0"/>
                <w:bCs w:val="0"/>
                <w:i w:val="0"/>
                <w:iCs w:val="0"/>
                <w:color w:val="000000"/>
                <w:kern w:val="0"/>
                <w:sz w:val="21"/>
                <w:szCs w:val="21"/>
                <w:highlight w:val="none"/>
                <w:u w:val="none"/>
                <w:lang w:val="en-US" w:eastAsia="zh-CN" w:bidi="ar"/>
              </w:rPr>
              <w:t>含钢板、拉杆、抱箍、钢筋笼等</w:t>
            </w:r>
          </w:p>
        </w:tc>
      </w:tr>
      <w:tr w14:paraId="4A6B3B3A">
        <w:tblPrEx>
          <w:tblCellMar>
            <w:top w:w="15" w:type="dxa"/>
            <w:left w:w="15" w:type="dxa"/>
            <w:bottom w:w="15" w:type="dxa"/>
            <w:right w:w="15" w:type="dxa"/>
          </w:tblCellMar>
        </w:tblPrEx>
        <w:trPr>
          <w:trHeight w:val="579" w:hRule="atLeast"/>
          <w:jc w:val="center"/>
        </w:trPr>
        <w:tc>
          <w:tcPr>
            <w:tcW w:w="5373" w:type="dxa"/>
            <w:gridSpan w:val="5"/>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5B332C4B">
            <w:pPr>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合计金额</w:t>
            </w:r>
          </w:p>
        </w:tc>
        <w:tc>
          <w:tcPr>
            <w:tcW w:w="615" w:type="dxa"/>
            <w:tcBorders>
              <w:top w:val="single" w:color="auto" w:sz="4" w:space="0"/>
              <w:left w:val="single" w:color="auto" w:sz="4" w:space="0"/>
              <w:bottom w:val="single" w:color="auto" w:sz="4" w:space="0"/>
              <w:right w:val="single" w:color="auto" w:sz="4" w:space="0"/>
            </w:tcBorders>
            <w:shd w:val="clear" w:color="auto" w:fill="auto"/>
            <w:noWrap w:val="0"/>
            <w:tcMar>
              <w:top w:w="10" w:type="dxa"/>
              <w:left w:w="10" w:type="dxa"/>
              <w:right w:w="10" w:type="dxa"/>
            </w:tcMar>
            <w:vAlign w:val="center"/>
          </w:tcPr>
          <w:p w14:paraId="1D04A50C">
            <w:pPr>
              <w:jc w:val="center"/>
              <w:textAlignment w:val="center"/>
              <w:rPr>
                <w:rFonts w:hint="eastAsia" w:ascii="仿宋_GB2312" w:hAnsi="仿宋_GB2312" w:eastAsia="仿宋_GB2312" w:cs="仿宋_GB2312"/>
                <w:sz w:val="28"/>
                <w:szCs w:val="28"/>
                <w:highlight w:val="none"/>
              </w:rPr>
            </w:pPr>
          </w:p>
        </w:tc>
        <w:tc>
          <w:tcPr>
            <w:tcW w:w="1185"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064C8357">
            <w:pPr>
              <w:jc w:val="center"/>
              <w:textAlignment w:val="center"/>
              <w:rPr>
                <w:rFonts w:hint="eastAsia" w:ascii="仿宋_GB2312" w:hAnsi="仿宋_GB2312" w:eastAsia="仿宋_GB2312" w:cs="仿宋_GB2312"/>
                <w:sz w:val="28"/>
                <w:szCs w:val="28"/>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3D672C45">
            <w:pPr>
              <w:jc w:val="center"/>
              <w:textAlignment w:val="center"/>
              <w:rPr>
                <w:rFonts w:hint="eastAsia" w:ascii="仿宋_GB2312" w:hAnsi="仿宋_GB2312" w:eastAsia="仿宋_GB2312" w:cs="仿宋_GB2312"/>
                <w:sz w:val="28"/>
                <w:szCs w:val="28"/>
                <w:highlight w:val="none"/>
              </w:rPr>
            </w:pPr>
          </w:p>
        </w:tc>
        <w:tc>
          <w:tcPr>
            <w:tcW w:w="1224" w:type="dxa"/>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27A18583">
            <w:pPr>
              <w:jc w:val="center"/>
              <w:rPr>
                <w:rFonts w:hint="eastAsia" w:ascii="仿宋_GB2312" w:hAnsi="仿宋_GB2312" w:eastAsia="仿宋_GB2312" w:cs="仿宋_GB2312"/>
                <w:sz w:val="28"/>
                <w:szCs w:val="28"/>
                <w:highlight w:val="none"/>
              </w:rPr>
            </w:pPr>
          </w:p>
        </w:tc>
      </w:tr>
      <w:tr w14:paraId="5235846C">
        <w:tblPrEx>
          <w:tblCellMar>
            <w:top w:w="15" w:type="dxa"/>
            <w:left w:w="15" w:type="dxa"/>
            <w:bottom w:w="15" w:type="dxa"/>
            <w:right w:w="15" w:type="dxa"/>
          </w:tblCellMar>
        </w:tblPrEx>
        <w:trPr>
          <w:trHeight w:val="511" w:hRule="atLeast"/>
          <w:jc w:val="center"/>
        </w:trPr>
        <w:tc>
          <w:tcPr>
            <w:tcW w:w="9477" w:type="dxa"/>
            <w:gridSpan w:val="9"/>
            <w:tcBorders>
              <w:top w:val="single" w:color="auto" w:sz="4" w:space="0"/>
              <w:left w:val="single" w:color="auto" w:sz="4" w:space="0"/>
              <w:bottom w:val="single" w:color="auto" w:sz="4" w:space="0"/>
              <w:right w:val="single" w:color="auto" w:sz="4" w:space="0"/>
            </w:tcBorders>
            <w:shd w:val="clear" w:color="auto" w:fill="FFFFFF"/>
            <w:noWrap w:val="0"/>
            <w:tcMar>
              <w:top w:w="10" w:type="dxa"/>
              <w:left w:w="10" w:type="dxa"/>
              <w:right w:w="10" w:type="dxa"/>
            </w:tcMar>
            <w:vAlign w:val="center"/>
          </w:tcPr>
          <w:p w14:paraId="134AB4A0">
            <w:pPr>
              <w:jc w:val="both"/>
              <w:textAlignment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交货期：合同签订之日起</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lang w:eastAsia="zh-CN"/>
              </w:rPr>
              <w:t>日内送到</w:t>
            </w:r>
            <w:r>
              <w:rPr>
                <w:rFonts w:hint="eastAsia" w:ascii="仿宋_GB2312" w:hAnsi="仿宋_GB2312" w:eastAsia="仿宋_GB2312" w:cs="仿宋_GB2312"/>
                <w:sz w:val="28"/>
                <w:szCs w:val="28"/>
                <w:highlight w:val="none"/>
                <w:lang w:val="en-US" w:eastAsia="zh-CN"/>
              </w:rPr>
              <w:t>施工现场</w:t>
            </w:r>
            <w:r>
              <w:rPr>
                <w:rFonts w:hint="eastAsia" w:ascii="仿宋_GB2312" w:hAnsi="仿宋_GB2312" w:eastAsia="仿宋_GB2312" w:cs="仿宋_GB2312"/>
                <w:sz w:val="28"/>
                <w:szCs w:val="28"/>
                <w:highlight w:val="none"/>
                <w:lang w:eastAsia="zh-CN"/>
              </w:rPr>
              <w:t>。</w:t>
            </w:r>
          </w:p>
        </w:tc>
      </w:tr>
    </w:tbl>
    <w:p w14:paraId="275ABF52">
      <w:pPr>
        <w:bidi w:val="0"/>
        <w:rPr>
          <w:highlight w:val="none"/>
        </w:rPr>
      </w:pPr>
    </w:p>
    <w:p w14:paraId="2EAAAE3C">
      <w:pPr>
        <w:snapToGrid w:val="0"/>
        <w:spacing w:line="480" w:lineRule="auto"/>
        <w:jc w:val="left"/>
        <w:rPr>
          <w:color w:val="auto"/>
          <w:sz w:val="32"/>
          <w:szCs w:val="32"/>
          <w:highlight w:val="none"/>
        </w:rPr>
      </w:pPr>
      <w:r>
        <w:rPr>
          <w:rFonts w:hint="eastAsia"/>
          <w:color w:val="auto"/>
          <w:sz w:val="32"/>
          <w:szCs w:val="32"/>
          <w:highlight w:val="none"/>
          <w:lang w:val="en-US" w:eastAsia="zh-CN"/>
        </w:rPr>
        <w:t>响应人</w:t>
      </w:r>
      <w:r>
        <w:rPr>
          <w:rFonts w:hint="eastAsia"/>
          <w:color w:val="auto"/>
          <w:sz w:val="32"/>
          <w:szCs w:val="32"/>
          <w:highlight w:val="none"/>
        </w:rPr>
        <w:t xml:space="preserve">：（盖单位公章） </w:t>
      </w:r>
      <w:r>
        <w:rPr>
          <w:color w:val="auto"/>
          <w:sz w:val="32"/>
          <w:szCs w:val="32"/>
          <w:highlight w:val="none"/>
        </w:rPr>
        <w:t xml:space="preserve"> </w:t>
      </w:r>
    </w:p>
    <w:p w14:paraId="5B8E3F19">
      <w:pPr>
        <w:snapToGrid w:val="0"/>
        <w:spacing w:line="480" w:lineRule="auto"/>
        <w:jc w:val="left"/>
        <w:rPr>
          <w:color w:val="auto"/>
          <w:sz w:val="32"/>
          <w:szCs w:val="32"/>
          <w:highlight w:val="none"/>
        </w:rPr>
      </w:pPr>
      <w:r>
        <w:rPr>
          <w:rFonts w:hint="eastAsia"/>
          <w:color w:val="auto"/>
          <w:sz w:val="32"/>
          <w:szCs w:val="32"/>
          <w:highlight w:val="none"/>
          <w:lang w:val="en-US" w:eastAsia="zh-CN"/>
        </w:rPr>
        <w:t>响应单位法定代表人/授权代表人签字：</w:t>
      </w:r>
      <w:r>
        <w:rPr>
          <w:color w:val="auto"/>
          <w:sz w:val="32"/>
          <w:szCs w:val="32"/>
          <w:highlight w:val="none"/>
        </w:rPr>
        <w:t xml:space="preserve">        </w:t>
      </w:r>
    </w:p>
    <w:p w14:paraId="10FD52E6">
      <w:pPr>
        <w:jc w:val="both"/>
        <w:rPr>
          <w:rFonts w:hint="eastAsia"/>
          <w:color w:val="auto"/>
          <w:sz w:val="32"/>
          <w:szCs w:val="32"/>
          <w:highlight w:val="none"/>
        </w:rPr>
      </w:pPr>
      <w:r>
        <w:rPr>
          <w:rFonts w:hint="eastAsia"/>
          <w:color w:val="auto"/>
          <w:sz w:val="32"/>
          <w:szCs w:val="32"/>
          <w:highlight w:val="none"/>
        </w:rPr>
        <w:t xml:space="preserve">日 </w:t>
      </w:r>
      <w:r>
        <w:rPr>
          <w:color w:val="auto"/>
          <w:sz w:val="32"/>
          <w:szCs w:val="32"/>
          <w:highlight w:val="none"/>
        </w:rPr>
        <w:t xml:space="preserve"> </w:t>
      </w:r>
      <w:r>
        <w:rPr>
          <w:rFonts w:hint="eastAsia"/>
          <w:color w:val="auto"/>
          <w:sz w:val="32"/>
          <w:szCs w:val="32"/>
          <w:highlight w:val="none"/>
        </w:rPr>
        <w:t>期：</w:t>
      </w:r>
    </w:p>
    <w:p w14:paraId="702092DB">
      <w:pPr>
        <w:pStyle w:val="17"/>
        <w:ind w:left="0" w:leftChars="0" w:firstLine="0" w:firstLineChars="0"/>
        <w:rPr>
          <w:rFonts w:hint="eastAsia"/>
          <w:color w:val="auto"/>
          <w:sz w:val="32"/>
          <w:szCs w:val="32"/>
          <w:highlight w:val="none"/>
          <w:lang w:val="en-US" w:eastAsia="zh-CN"/>
        </w:rPr>
      </w:pPr>
      <w:r>
        <w:rPr>
          <w:rFonts w:hint="eastAsia"/>
          <w:color w:val="auto"/>
          <w:sz w:val="32"/>
          <w:szCs w:val="32"/>
          <w:highlight w:val="none"/>
          <w:lang w:val="en-US" w:eastAsia="zh-CN"/>
        </w:rPr>
        <w:t>联系人及联系电话：</w:t>
      </w:r>
    </w:p>
    <w:p w14:paraId="602A1139">
      <w:pPr>
        <w:pStyle w:val="17"/>
        <w:ind w:left="0" w:leftChars="0" w:firstLine="0" w:firstLineChars="0"/>
        <w:jc w:val="center"/>
        <w:rPr>
          <w:rStyle w:val="27"/>
          <w:rFonts w:hint="eastAsia" w:ascii="宋体" w:hAnsi="宋体" w:cstheme="minorBidi"/>
          <w:b w:val="0"/>
          <w:color w:val="auto"/>
          <w:highlight w:val="none"/>
        </w:rPr>
        <w:sectPr>
          <w:footerReference r:id="rId3" w:type="default"/>
          <w:pgSz w:w="11906" w:h="16838"/>
          <w:pgMar w:top="1440" w:right="1800" w:bottom="1440" w:left="1800" w:header="851" w:footer="992" w:gutter="0"/>
          <w:cols w:space="720" w:num="1"/>
          <w:docGrid w:type="lines" w:linePitch="312" w:charSpace="0"/>
        </w:sectPr>
      </w:pPr>
    </w:p>
    <w:p w14:paraId="4A6AA725">
      <w:pPr>
        <w:pStyle w:val="17"/>
        <w:ind w:left="0" w:leftChars="0" w:firstLine="0" w:firstLineChars="0"/>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三、法定代表人身份证明</w:t>
      </w:r>
      <w:bookmarkEnd w:id="41"/>
    </w:p>
    <w:p w14:paraId="39744D68">
      <w:pPr>
        <w:spacing w:line="360" w:lineRule="auto"/>
        <w:ind w:firstLine="400" w:firstLineChars="200"/>
        <w:rPr>
          <w:rFonts w:ascii="宋体" w:hAnsi="宋体" w:cs="宋体"/>
          <w:color w:val="auto"/>
          <w:sz w:val="20"/>
          <w:highlight w:val="none"/>
        </w:rPr>
      </w:pPr>
    </w:p>
    <w:p w14:paraId="7338A228">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谈判响应人名称：</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30A134B9">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单位性质：</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w:t>
      </w:r>
    </w:p>
    <w:p w14:paraId="448A687B">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地址：</w:t>
      </w:r>
      <w:r>
        <w:rPr>
          <w:rFonts w:hint="eastAsia" w:ascii="宋体" w:hAnsi="宋体" w:cs="宋体"/>
          <w:color w:val="auto"/>
          <w:sz w:val="32"/>
          <w:szCs w:val="32"/>
          <w:highlight w:val="none"/>
          <w:u w:val="single"/>
        </w:rPr>
        <w:t xml:space="preserve">                                   </w:t>
      </w:r>
    </w:p>
    <w:p w14:paraId="7D79099C">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经营期限：</w:t>
      </w:r>
      <w:r>
        <w:rPr>
          <w:rFonts w:hint="eastAsia" w:ascii="宋体" w:hAnsi="宋体" w:cs="宋体"/>
          <w:color w:val="auto"/>
          <w:sz w:val="32"/>
          <w:szCs w:val="32"/>
          <w:highlight w:val="none"/>
          <w:u w:val="single"/>
        </w:rPr>
        <w:t xml:space="preserve">                               </w:t>
      </w:r>
    </w:p>
    <w:p w14:paraId="547E7F3E">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姓名：</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性别：</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年龄：</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职务：</w:t>
      </w:r>
      <w:r>
        <w:rPr>
          <w:rFonts w:hint="eastAsia" w:ascii="宋体" w:hAnsi="宋体" w:cs="宋体"/>
          <w:color w:val="auto"/>
          <w:sz w:val="32"/>
          <w:szCs w:val="32"/>
          <w:highlight w:val="none"/>
          <w:u w:val="single"/>
        </w:rPr>
        <w:t xml:space="preserve">          </w:t>
      </w:r>
    </w:p>
    <w:p w14:paraId="39C865FF">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系</w:t>
      </w:r>
      <w:r>
        <w:rPr>
          <w:rFonts w:hint="eastAsia" w:ascii="宋体" w:hAnsi="宋体" w:cs="宋体"/>
          <w:color w:val="auto"/>
          <w:sz w:val="32"/>
          <w:szCs w:val="32"/>
          <w:highlight w:val="none"/>
          <w:u w:val="single"/>
        </w:rPr>
        <w:t xml:space="preserve">                           （谈判响应人名称）</w:t>
      </w:r>
      <w:r>
        <w:rPr>
          <w:rFonts w:hint="eastAsia" w:ascii="宋体" w:hAnsi="宋体" w:cs="宋体"/>
          <w:color w:val="auto"/>
          <w:sz w:val="32"/>
          <w:szCs w:val="32"/>
          <w:highlight w:val="none"/>
        </w:rPr>
        <w:t>的法定代表人。</w:t>
      </w:r>
    </w:p>
    <w:p w14:paraId="02806FFA">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 xml:space="preserve">特此证明。                       </w:t>
      </w:r>
    </w:p>
    <w:p w14:paraId="6ACA4531">
      <w:pPr>
        <w:spacing w:line="560" w:lineRule="exact"/>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附：法定代表人身份证复印件</w:t>
      </w:r>
    </w:p>
    <w:p w14:paraId="68865070">
      <w:pPr>
        <w:spacing w:line="560" w:lineRule="exact"/>
        <w:ind w:firstLine="640" w:firstLineChars="200"/>
        <w:rPr>
          <w:rFonts w:ascii="仿宋" w:hAnsi="仿宋" w:eastAsia="仿宋"/>
          <w:color w:val="auto"/>
          <w:sz w:val="32"/>
          <w:szCs w:val="32"/>
          <w:highlight w:val="none"/>
        </w:rPr>
      </w:pPr>
    </w:p>
    <w:p w14:paraId="72449E80">
      <w:pPr>
        <w:spacing w:line="560" w:lineRule="exact"/>
        <w:ind w:firstLine="640" w:firstLineChars="200"/>
        <w:rPr>
          <w:rFonts w:ascii="仿宋" w:hAnsi="仿宋" w:eastAsia="仿宋"/>
          <w:color w:val="auto"/>
          <w:sz w:val="32"/>
          <w:szCs w:val="32"/>
          <w:highlight w:val="none"/>
        </w:rPr>
      </w:pPr>
    </w:p>
    <w:p w14:paraId="6C791000">
      <w:pPr>
        <w:spacing w:line="560" w:lineRule="exact"/>
        <w:ind w:firstLine="640" w:firstLineChars="200"/>
        <w:rPr>
          <w:rFonts w:ascii="仿宋" w:hAnsi="仿宋" w:eastAsia="仿宋"/>
          <w:color w:val="auto"/>
          <w:sz w:val="32"/>
          <w:szCs w:val="32"/>
          <w:highlight w:val="none"/>
        </w:rPr>
      </w:pPr>
    </w:p>
    <w:p w14:paraId="60844C76">
      <w:pPr>
        <w:spacing w:line="560" w:lineRule="exact"/>
        <w:ind w:firstLine="640" w:firstLineChars="200"/>
        <w:rPr>
          <w:rFonts w:ascii="仿宋" w:hAnsi="仿宋" w:eastAsia="仿宋"/>
          <w:color w:val="auto"/>
          <w:sz w:val="32"/>
          <w:szCs w:val="32"/>
          <w:highlight w:val="none"/>
        </w:rPr>
      </w:pPr>
    </w:p>
    <w:p w14:paraId="41BFDF8D">
      <w:pPr>
        <w:spacing w:line="560" w:lineRule="exact"/>
        <w:rPr>
          <w:rFonts w:ascii="仿宋" w:hAnsi="仿宋" w:eastAsia="仿宋"/>
          <w:color w:val="auto"/>
          <w:sz w:val="32"/>
          <w:szCs w:val="32"/>
          <w:highlight w:val="none"/>
        </w:rPr>
      </w:pPr>
    </w:p>
    <w:p w14:paraId="78FBE74B">
      <w:pPr>
        <w:spacing w:line="560" w:lineRule="exact"/>
        <w:rPr>
          <w:rFonts w:ascii="仿宋" w:hAnsi="仿宋" w:eastAsia="仿宋"/>
          <w:color w:val="auto"/>
          <w:sz w:val="32"/>
          <w:szCs w:val="32"/>
          <w:highlight w:val="none"/>
        </w:rPr>
      </w:pPr>
    </w:p>
    <w:p w14:paraId="3FC0E45C">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p>
    <w:p w14:paraId="4ADFF681">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谈判响应人：</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（盖单位章）</w:t>
      </w:r>
    </w:p>
    <w:p w14:paraId="44BAAD3D">
      <w:pPr>
        <w:spacing w:line="560" w:lineRule="exact"/>
        <w:ind w:firstLine="640" w:firstLineChars="200"/>
        <w:jc w:val="right"/>
        <w:rPr>
          <w:rFonts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日 </w:t>
      </w:r>
    </w:p>
    <w:p w14:paraId="16B51012">
      <w:pPr>
        <w:spacing w:line="360" w:lineRule="auto"/>
        <w:ind w:right="210"/>
        <w:rPr>
          <w:rFonts w:ascii="黑体" w:hAnsi="黑体" w:eastAsia="黑体" w:cs="黑体"/>
          <w:color w:val="auto"/>
          <w:sz w:val="32"/>
          <w:szCs w:val="32"/>
          <w:highlight w:val="none"/>
        </w:rPr>
      </w:pPr>
      <w:r>
        <w:rPr>
          <w:rFonts w:hint="eastAsia" w:ascii="宋体" w:hAnsi="宋体" w:cs="宋体"/>
          <w:color w:val="auto"/>
          <w:sz w:val="28"/>
          <w:szCs w:val="21"/>
          <w:highlight w:val="none"/>
        </w:rPr>
        <w:br w:type="page"/>
      </w:r>
    </w:p>
    <w:p w14:paraId="661FD7F6">
      <w:pPr>
        <w:jc w:val="center"/>
        <w:rPr>
          <w:rStyle w:val="27"/>
          <w:rFonts w:ascii="宋体" w:hAnsi="宋体" w:cstheme="minorBidi"/>
          <w:b w:val="0"/>
          <w:color w:val="auto"/>
          <w:highlight w:val="none"/>
        </w:rPr>
      </w:pPr>
      <w:r>
        <w:rPr>
          <w:rStyle w:val="27"/>
          <w:rFonts w:hint="eastAsia" w:ascii="宋体" w:hAnsi="宋体" w:cstheme="minorBidi"/>
          <w:b w:val="0"/>
          <w:color w:val="auto"/>
          <w:highlight w:val="none"/>
        </w:rPr>
        <w:t>四、法定代表人授权书</w:t>
      </w:r>
    </w:p>
    <w:p w14:paraId="454B346D">
      <w:pPr>
        <w:spacing w:line="530" w:lineRule="exact"/>
        <w:ind w:firstLine="420"/>
        <w:rPr>
          <w:rFonts w:ascii="宋体" w:hAnsi="宋体"/>
          <w:color w:val="auto"/>
          <w:szCs w:val="21"/>
          <w:highlight w:val="none"/>
        </w:rPr>
      </w:pPr>
      <w:r>
        <w:rPr>
          <w:rFonts w:hint="eastAsia" w:ascii="宋体" w:hAnsi="宋体"/>
          <w:color w:val="auto"/>
          <w:szCs w:val="21"/>
          <w:highlight w:val="none"/>
        </w:rPr>
        <w:t>本授权书声明：注册于[</w:t>
      </w:r>
      <w:r>
        <w:rPr>
          <w:rFonts w:hint="eastAsia" w:ascii="宋体" w:hAnsi="宋体"/>
          <w:color w:val="auto"/>
          <w:szCs w:val="21"/>
          <w:highlight w:val="none"/>
          <w:u w:val="single"/>
        </w:rPr>
        <w:t>国家或地区的名称</w:t>
      </w:r>
      <w:r>
        <w:rPr>
          <w:rFonts w:hint="eastAsia" w:ascii="宋体" w:hAnsi="宋体"/>
          <w:color w:val="auto"/>
          <w:szCs w:val="21"/>
          <w:highlight w:val="none"/>
        </w:rPr>
        <w:t>]的[</w:t>
      </w:r>
      <w:r>
        <w:rPr>
          <w:rFonts w:hint="eastAsia" w:ascii="宋体" w:hAnsi="宋体"/>
          <w:color w:val="auto"/>
          <w:szCs w:val="21"/>
          <w:highlight w:val="none"/>
          <w:u w:val="single"/>
        </w:rPr>
        <w:t>公司名称</w:t>
      </w:r>
      <w:r>
        <w:rPr>
          <w:rFonts w:hint="eastAsia" w:ascii="宋体" w:hAnsi="宋体"/>
          <w:color w:val="auto"/>
          <w:szCs w:val="21"/>
          <w:highlight w:val="none"/>
        </w:rPr>
        <w:t>]的在下面签字或签</w:t>
      </w:r>
      <w:r>
        <w:rPr>
          <w:rFonts w:ascii="宋体" w:hAnsi="宋体"/>
          <w:color w:val="auto"/>
          <w:szCs w:val="21"/>
          <w:highlight w:val="none"/>
        </w:rPr>
        <w:t>章</w:t>
      </w:r>
      <w:r>
        <w:rPr>
          <w:rFonts w:hint="eastAsia" w:ascii="宋体" w:hAnsi="宋体"/>
          <w:color w:val="auto"/>
          <w:szCs w:val="21"/>
          <w:highlight w:val="none"/>
        </w:rPr>
        <w:t>的[</w:t>
      </w:r>
      <w:r>
        <w:rPr>
          <w:rFonts w:hint="eastAsia" w:ascii="宋体" w:hAnsi="宋体"/>
          <w:color w:val="auto"/>
          <w:szCs w:val="21"/>
          <w:highlight w:val="none"/>
          <w:u w:val="single"/>
        </w:rPr>
        <w:t>法定代表人姓名、职务</w:t>
      </w:r>
      <w:r>
        <w:rPr>
          <w:rFonts w:hint="eastAsia" w:ascii="宋体" w:hAnsi="宋体"/>
          <w:color w:val="auto"/>
          <w:szCs w:val="21"/>
          <w:highlight w:val="none"/>
        </w:rPr>
        <w:t>]</w:t>
      </w:r>
      <w:r>
        <w:rPr>
          <w:rFonts w:ascii="宋体" w:hAnsi="宋体"/>
          <w:color w:val="auto"/>
          <w:szCs w:val="21"/>
          <w:highlight w:val="none"/>
        </w:rPr>
        <w:t>（身份证号码为：</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代表本公司授权[</w:t>
      </w:r>
      <w:r>
        <w:rPr>
          <w:rFonts w:ascii="宋体" w:hAnsi="宋体"/>
          <w:color w:val="auto"/>
          <w:szCs w:val="21"/>
          <w:highlight w:val="none"/>
          <w:u w:val="single"/>
        </w:rPr>
        <w:t>公司</w:t>
      </w:r>
      <w:r>
        <w:rPr>
          <w:rFonts w:hint="eastAsia" w:ascii="宋体" w:hAnsi="宋体"/>
          <w:color w:val="auto"/>
          <w:szCs w:val="21"/>
          <w:highlight w:val="none"/>
          <w:u w:val="single"/>
        </w:rPr>
        <w:t>名称</w:t>
      </w:r>
      <w:r>
        <w:rPr>
          <w:rFonts w:hint="eastAsia" w:ascii="宋体" w:hAnsi="宋体"/>
          <w:color w:val="auto"/>
          <w:szCs w:val="21"/>
          <w:highlight w:val="none"/>
        </w:rPr>
        <w:t>]的在下面签字的[</w:t>
      </w:r>
      <w:r>
        <w:rPr>
          <w:rFonts w:hint="eastAsia" w:ascii="宋体" w:hAnsi="宋体"/>
          <w:color w:val="auto"/>
          <w:szCs w:val="21"/>
          <w:highlight w:val="none"/>
          <w:u w:val="single"/>
        </w:rPr>
        <w:t>被授权人的姓名、职务</w:t>
      </w:r>
      <w:r>
        <w:rPr>
          <w:rFonts w:hint="eastAsia" w:ascii="宋体" w:hAnsi="宋体"/>
          <w:color w:val="auto"/>
          <w:szCs w:val="21"/>
          <w:highlight w:val="none"/>
        </w:rPr>
        <w:t>]</w:t>
      </w:r>
      <w:r>
        <w:rPr>
          <w:rFonts w:ascii="宋体" w:hAnsi="宋体"/>
          <w:color w:val="auto"/>
          <w:szCs w:val="21"/>
          <w:highlight w:val="none"/>
        </w:rPr>
        <w:t>（身份证号码为：</w:t>
      </w:r>
      <w:r>
        <w:rPr>
          <w:rFonts w:ascii="宋体" w:hAnsi="宋体"/>
          <w:color w:val="auto"/>
          <w:szCs w:val="21"/>
          <w:highlight w:val="none"/>
          <w:u w:val="single"/>
        </w:rPr>
        <w:t xml:space="preserve">                   </w:t>
      </w:r>
      <w:r>
        <w:rPr>
          <w:rFonts w:ascii="宋体" w:hAnsi="宋体"/>
          <w:color w:val="auto"/>
          <w:szCs w:val="21"/>
          <w:highlight w:val="none"/>
        </w:rPr>
        <w:t>）</w:t>
      </w:r>
      <w:r>
        <w:rPr>
          <w:rFonts w:hint="eastAsia" w:ascii="宋体" w:hAnsi="宋体"/>
          <w:color w:val="auto"/>
          <w:szCs w:val="21"/>
          <w:highlight w:val="none"/>
        </w:rPr>
        <w:t>为本公司的合法代理人，就[</w:t>
      </w:r>
      <w:r>
        <w:rPr>
          <w:rFonts w:hint="eastAsia" w:ascii="宋体" w:hAnsi="宋体"/>
          <w:color w:val="auto"/>
          <w:szCs w:val="21"/>
          <w:highlight w:val="none"/>
          <w:u w:val="single"/>
        </w:rPr>
        <w:t>项目名称、</w:t>
      </w:r>
      <w:r>
        <w:rPr>
          <w:rFonts w:ascii="宋体" w:hAnsi="宋体"/>
          <w:color w:val="auto"/>
          <w:szCs w:val="21"/>
          <w:highlight w:val="none"/>
          <w:u w:val="single"/>
        </w:rPr>
        <w:t>项目</w:t>
      </w:r>
      <w:r>
        <w:rPr>
          <w:rFonts w:hint="eastAsia" w:ascii="宋体" w:hAnsi="宋体"/>
          <w:color w:val="auto"/>
          <w:szCs w:val="21"/>
          <w:highlight w:val="none"/>
          <w:u w:val="single"/>
        </w:rPr>
        <w:t>编号</w:t>
      </w:r>
      <w:r>
        <w:rPr>
          <w:rFonts w:hint="eastAsia" w:ascii="宋体" w:hAnsi="宋体"/>
          <w:color w:val="auto"/>
          <w:szCs w:val="21"/>
          <w:highlight w:val="none"/>
        </w:rPr>
        <w:t>]进行响应，以本公司名义处理开</w:t>
      </w:r>
      <w:r>
        <w:rPr>
          <w:rFonts w:ascii="宋体" w:hAnsi="宋体"/>
          <w:color w:val="auto"/>
          <w:szCs w:val="21"/>
          <w:highlight w:val="none"/>
        </w:rPr>
        <w:t>标</w:t>
      </w:r>
      <w:r>
        <w:rPr>
          <w:rFonts w:hint="eastAsia" w:ascii="宋体" w:hAnsi="宋体"/>
          <w:color w:val="auto"/>
          <w:szCs w:val="21"/>
          <w:highlight w:val="none"/>
        </w:rPr>
        <w:t>、评标过程中发生的一切事务。</w:t>
      </w:r>
    </w:p>
    <w:p w14:paraId="3CDE01B4">
      <w:pPr>
        <w:spacing w:line="530" w:lineRule="exact"/>
        <w:ind w:firstLine="420"/>
        <w:rPr>
          <w:rFonts w:ascii="宋体" w:hAnsi="宋体"/>
          <w:color w:val="auto"/>
          <w:szCs w:val="21"/>
          <w:highlight w:val="none"/>
        </w:rPr>
      </w:pPr>
      <w:r>
        <w:rPr>
          <w:rFonts w:hint="eastAsia" w:ascii="宋体" w:hAnsi="宋体"/>
          <w:color w:val="auto"/>
          <w:szCs w:val="21"/>
          <w:highlight w:val="none"/>
        </w:rPr>
        <w:t>同时我公司承诺：</w:t>
      </w:r>
    </w:p>
    <w:p w14:paraId="1FAEB2B6">
      <w:pPr>
        <w:spacing w:line="530" w:lineRule="exact"/>
        <w:ind w:firstLine="420"/>
        <w:rPr>
          <w:rFonts w:ascii="宋体" w:hAnsi="宋体"/>
          <w:color w:val="auto"/>
          <w:szCs w:val="21"/>
          <w:highlight w:val="none"/>
        </w:rPr>
      </w:pPr>
      <w:r>
        <w:rPr>
          <w:rFonts w:hint="eastAsia" w:ascii="宋体" w:hAnsi="宋体"/>
          <w:color w:val="auto"/>
          <w:szCs w:val="21"/>
          <w:highlight w:val="none"/>
        </w:rPr>
        <w:t>1.我公司本项目被授权人联系方式如下：</w:t>
      </w:r>
    </w:p>
    <w:p w14:paraId="72B8821E">
      <w:pPr>
        <w:spacing w:line="530" w:lineRule="exact"/>
        <w:ind w:firstLine="420"/>
        <w:rPr>
          <w:rFonts w:ascii="宋体" w:hAnsi="宋体"/>
          <w:color w:val="auto"/>
          <w:szCs w:val="21"/>
          <w:highlight w:val="none"/>
        </w:rPr>
      </w:pPr>
      <w:r>
        <w:rPr>
          <w:rFonts w:hint="eastAsia" w:ascii="宋体" w:hAnsi="宋体"/>
          <w:color w:val="auto"/>
          <w:szCs w:val="21"/>
          <w:highlight w:val="none"/>
        </w:rPr>
        <w:t>手机号：              ；微信号：               ；电子邮箱：              。</w:t>
      </w:r>
    </w:p>
    <w:p w14:paraId="72291DA3">
      <w:pPr>
        <w:spacing w:line="530" w:lineRule="exact"/>
        <w:ind w:firstLine="420"/>
        <w:rPr>
          <w:rFonts w:ascii="宋体" w:hAnsi="宋体" w:cs="等线"/>
          <w:color w:val="auto"/>
          <w:szCs w:val="21"/>
          <w:highlight w:val="none"/>
        </w:rPr>
      </w:pPr>
      <w:r>
        <w:rPr>
          <w:rFonts w:hint="eastAsia" w:ascii="宋体" w:hAnsi="宋体"/>
          <w:color w:val="auto"/>
          <w:szCs w:val="21"/>
          <w:highlight w:val="none"/>
        </w:rPr>
        <w:t>2.我公司对开标、评标过程中发生的与本项目有关的一切事物</w:t>
      </w:r>
      <w:r>
        <w:rPr>
          <w:rFonts w:hint="eastAsia" w:ascii="宋体" w:hAnsi="宋体" w:cs="等线"/>
          <w:color w:val="auto"/>
          <w:szCs w:val="21"/>
          <w:highlight w:val="none"/>
        </w:rPr>
        <w:t>、我公司被授权人的</w:t>
      </w:r>
      <w:r>
        <w:rPr>
          <w:rFonts w:hint="eastAsia" w:ascii="宋体" w:hAnsi="宋体"/>
          <w:color w:val="auto"/>
          <w:szCs w:val="21"/>
          <w:highlight w:val="none"/>
        </w:rPr>
        <w:t>手机、</w:t>
      </w:r>
      <w:r>
        <w:rPr>
          <w:rFonts w:ascii="宋体" w:hAnsi="宋体"/>
          <w:color w:val="auto"/>
          <w:szCs w:val="21"/>
          <w:highlight w:val="none"/>
        </w:rPr>
        <w:t>微信</w:t>
      </w:r>
      <w:r>
        <w:rPr>
          <w:rFonts w:hint="eastAsia" w:ascii="宋体" w:hAnsi="宋体"/>
          <w:color w:val="auto"/>
          <w:szCs w:val="21"/>
          <w:highlight w:val="none"/>
        </w:rPr>
        <w:t>、电子邮件</w:t>
      </w:r>
      <w:r>
        <w:rPr>
          <w:rFonts w:hint="eastAsia" w:ascii="宋体" w:hAnsi="宋体" w:cs="等线"/>
          <w:color w:val="auto"/>
          <w:szCs w:val="21"/>
          <w:highlight w:val="none"/>
        </w:rPr>
        <w:t>等方式的沟通结果均予以承认。</w:t>
      </w:r>
    </w:p>
    <w:p w14:paraId="0557B969">
      <w:pPr>
        <w:spacing w:line="530" w:lineRule="exact"/>
        <w:ind w:firstLine="420"/>
        <w:rPr>
          <w:rFonts w:ascii="宋体" w:hAnsi="宋体"/>
          <w:color w:val="auto"/>
          <w:szCs w:val="21"/>
          <w:highlight w:val="none"/>
        </w:rPr>
      </w:pPr>
      <w:r>
        <w:rPr>
          <w:rFonts w:hint="eastAsia" w:ascii="宋体" w:hAnsi="宋体"/>
          <w:color w:val="auto"/>
          <w:szCs w:val="21"/>
          <w:highlight w:val="none"/>
        </w:rPr>
        <w:t>3.我公司对开、评标过程中所需的任何澄清与说明予以及时配合。</w:t>
      </w:r>
    </w:p>
    <w:p w14:paraId="0C2D1B3E">
      <w:pPr>
        <w:spacing w:line="530" w:lineRule="exact"/>
        <w:ind w:firstLine="420"/>
        <w:rPr>
          <w:rFonts w:ascii="宋体" w:hAnsi="宋体"/>
          <w:color w:val="auto"/>
          <w:szCs w:val="21"/>
          <w:highlight w:val="none"/>
        </w:rPr>
      </w:pPr>
      <w:r>
        <w:rPr>
          <w:rFonts w:hint="eastAsia" w:ascii="宋体" w:hAnsi="宋体"/>
          <w:color w:val="auto"/>
          <w:szCs w:val="21"/>
          <w:highlight w:val="none"/>
        </w:rPr>
        <w:t>5.我公司同意：如果我公司竞争谈判文件没有按照上述要求进行密封，在开标现场出现内、外层信封（或箱子）均没有密封完好的情况，贵方可以视同我公司响应无效。</w:t>
      </w:r>
    </w:p>
    <w:p w14:paraId="75E03108">
      <w:pPr>
        <w:spacing w:line="530" w:lineRule="exact"/>
        <w:ind w:firstLine="420"/>
        <w:rPr>
          <w:rFonts w:ascii="宋体" w:hAnsi="宋体"/>
          <w:color w:val="auto"/>
          <w:szCs w:val="21"/>
          <w:highlight w:val="none"/>
        </w:rPr>
      </w:pPr>
    </w:p>
    <w:p w14:paraId="76E1F436">
      <w:pPr>
        <w:spacing w:line="530" w:lineRule="exact"/>
        <w:ind w:firstLine="420"/>
        <w:rPr>
          <w:rFonts w:ascii="宋体" w:hAnsi="宋体"/>
          <w:color w:val="auto"/>
          <w:szCs w:val="21"/>
          <w:highlight w:val="none"/>
        </w:rPr>
      </w:pPr>
      <w:r>
        <w:rPr>
          <w:rFonts w:hint="eastAsia" w:ascii="宋体" w:hAnsi="宋体"/>
          <w:color w:val="auto"/>
          <w:szCs w:val="21"/>
          <w:highlight w:val="none"/>
        </w:rPr>
        <w:t>本授权书于202[</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p w14:paraId="571C7A2F">
      <w:pPr>
        <w:spacing w:line="530" w:lineRule="exact"/>
        <w:ind w:firstLine="210" w:firstLineChars="100"/>
        <w:rPr>
          <w:rFonts w:ascii="宋体" w:hAnsi="宋体"/>
          <w:color w:val="auto"/>
          <w:szCs w:val="21"/>
          <w:highlight w:val="none"/>
        </w:rPr>
      </w:pPr>
    </w:p>
    <w:p w14:paraId="06EA58F9">
      <w:pPr>
        <w:spacing w:line="530" w:lineRule="exact"/>
        <w:ind w:firstLine="210" w:firstLineChars="100"/>
        <w:rPr>
          <w:rFonts w:ascii="宋体" w:hAnsi="宋体"/>
          <w:color w:val="auto"/>
          <w:szCs w:val="21"/>
          <w:highlight w:val="none"/>
        </w:rPr>
      </w:pPr>
    </w:p>
    <w:p w14:paraId="50DC2D60">
      <w:pPr>
        <w:spacing w:line="530" w:lineRule="exact"/>
        <w:rPr>
          <w:rFonts w:ascii="宋体" w:hAnsi="宋体"/>
          <w:color w:val="auto"/>
          <w:szCs w:val="21"/>
          <w:highlight w:val="none"/>
          <w:u w:val="single"/>
        </w:rPr>
      </w:pPr>
      <w:r>
        <w:rPr>
          <w:rFonts w:hint="eastAsia" w:ascii="宋体" w:hAnsi="宋体"/>
          <w:color w:val="auto"/>
          <w:szCs w:val="21"/>
          <w:highlight w:val="none"/>
        </w:rPr>
        <w:t>谈判响应人名称（</w:t>
      </w:r>
      <w:r>
        <w:rPr>
          <w:rFonts w:ascii="宋体" w:hAnsi="宋体"/>
          <w:color w:val="auto"/>
          <w:szCs w:val="21"/>
          <w:highlight w:val="none"/>
        </w:rPr>
        <w:t>公章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71845007">
      <w:pPr>
        <w:spacing w:line="530" w:lineRule="exact"/>
        <w:rPr>
          <w:rFonts w:ascii="宋体" w:hAnsi="宋体"/>
          <w:color w:val="auto"/>
          <w:szCs w:val="21"/>
          <w:highlight w:val="none"/>
          <w:u w:val="single"/>
        </w:rPr>
      </w:pPr>
      <w:r>
        <w:rPr>
          <w:rFonts w:hint="eastAsia" w:ascii="宋体" w:hAnsi="宋体"/>
          <w:color w:val="auto"/>
          <w:szCs w:val="21"/>
          <w:highlight w:val="none"/>
        </w:rPr>
        <w:t>法定代表人签字或签章</w:t>
      </w:r>
      <w:r>
        <w:rPr>
          <w:rFonts w:hint="eastAsia" w:ascii="宋体" w:hAnsi="宋体"/>
          <w:color w:val="auto"/>
          <w:szCs w:val="21"/>
          <w:highlight w:val="none"/>
          <w:u w:val="single"/>
        </w:rPr>
        <w:t xml:space="preserve">                          </w:t>
      </w:r>
    </w:p>
    <w:p w14:paraId="7A5BE184">
      <w:pPr>
        <w:spacing w:line="530" w:lineRule="exact"/>
        <w:rPr>
          <w:rFonts w:ascii="宋体" w:hAnsi="宋体"/>
          <w:color w:val="auto"/>
          <w:szCs w:val="21"/>
          <w:highlight w:val="none"/>
          <w:u w:val="single"/>
        </w:rPr>
      </w:pPr>
      <w:r>
        <w:rPr>
          <w:rFonts w:hint="eastAsia" w:ascii="宋体" w:hAnsi="宋体"/>
          <w:color w:val="auto"/>
          <w:szCs w:val="21"/>
          <w:highlight w:val="none"/>
        </w:rPr>
        <w:t>被授权人签字</w:t>
      </w:r>
      <w:r>
        <w:rPr>
          <w:rFonts w:hint="eastAsia" w:ascii="宋体" w:hAnsi="宋体"/>
          <w:color w:val="auto"/>
          <w:szCs w:val="21"/>
          <w:highlight w:val="none"/>
          <w:u w:val="single"/>
        </w:rPr>
        <w:t xml:space="preserve">                                  </w:t>
      </w:r>
    </w:p>
    <w:p w14:paraId="685A1AC8">
      <w:pPr>
        <w:spacing w:line="360" w:lineRule="auto"/>
        <w:rPr>
          <w:rFonts w:hint="eastAsia" w:ascii="宋体" w:cs="宋体"/>
          <w:color w:val="auto"/>
          <w:szCs w:val="21"/>
          <w:highlight w:val="none"/>
        </w:rPr>
      </w:pPr>
    </w:p>
    <w:p w14:paraId="138F8A58">
      <w:pPr>
        <w:spacing w:line="360" w:lineRule="auto"/>
        <w:rPr>
          <w:rFonts w:hint="eastAsia" w:ascii="宋体" w:cs="宋体"/>
          <w:color w:val="auto"/>
          <w:szCs w:val="21"/>
          <w:highlight w:val="none"/>
        </w:rPr>
      </w:pPr>
    </w:p>
    <w:p w14:paraId="17E797B0">
      <w:pPr>
        <w:spacing w:line="360" w:lineRule="auto"/>
        <w:rPr>
          <w:rFonts w:hint="eastAsia" w:ascii="宋体" w:cs="宋体"/>
          <w:color w:val="auto"/>
          <w:szCs w:val="21"/>
          <w:highlight w:val="none"/>
        </w:rPr>
      </w:pPr>
    </w:p>
    <w:p w14:paraId="47A2033A">
      <w:pPr>
        <w:spacing w:line="360" w:lineRule="auto"/>
        <w:rPr>
          <w:rFonts w:hint="eastAsia" w:ascii="宋体" w:cs="宋体"/>
          <w:color w:val="auto"/>
          <w:szCs w:val="21"/>
          <w:highlight w:val="none"/>
        </w:rPr>
      </w:pPr>
    </w:p>
    <w:p w14:paraId="554BD53D">
      <w:pPr>
        <w:spacing w:line="360" w:lineRule="auto"/>
        <w:rPr>
          <w:rFonts w:hint="eastAsia" w:ascii="宋体" w:cs="宋体"/>
          <w:color w:val="auto"/>
          <w:szCs w:val="21"/>
          <w:highlight w:val="none"/>
        </w:rPr>
      </w:pPr>
    </w:p>
    <w:p w14:paraId="2624F86D">
      <w:pPr>
        <w:spacing w:line="360" w:lineRule="auto"/>
        <w:rPr>
          <w:rFonts w:hint="eastAsia" w:ascii="宋体" w:cs="宋体"/>
          <w:color w:val="auto"/>
          <w:szCs w:val="21"/>
          <w:highlight w:val="none"/>
        </w:rPr>
      </w:pPr>
    </w:p>
    <w:p w14:paraId="408DCB70">
      <w:pPr>
        <w:spacing w:line="360" w:lineRule="auto"/>
        <w:rPr>
          <w:rFonts w:ascii="宋体" w:cs="宋体"/>
          <w:color w:val="auto"/>
          <w:szCs w:val="21"/>
          <w:highlight w:val="none"/>
        </w:rPr>
      </w:pPr>
      <w:r>
        <w:rPr>
          <w:rFonts w:hint="eastAsia" w:ascii="宋体" w:cs="宋体"/>
          <w:color w:val="auto"/>
          <w:szCs w:val="21"/>
          <w:highlight w:val="none"/>
        </w:rPr>
        <w:t>附：</w:t>
      </w:r>
    </w:p>
    <w:p w14:paraId="257DD4E5">
      <w:pPr>
        <w:spacing w:line="360" w:lineRule="auto"/>
        <w:rPr>
          <w:rFonts w:ascii="宋体" w:cs="宋体"/>
          <w:color w:val="auto"/>
          <w:szCs w:val="21"/>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5080" b="635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color w:val="auto"/>
          <w:szCs w:val="21"/>
          <w:highlight w:val="none"/>
        </w:rPr>
        <w:t>法定代表人身份证复印件（正反面，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34D6B817">
      <w:pPr>
        <w:spacing w:line="360" w:lineRule="auto"/>
        <w:rPr>
          <w:rFonts w:ascii="宋体" w:cs="宋体"/>
          <w:color w:val="auto"/>
          <w:szCs w:val="21"/>
          <w:highlight w:val="none"/>
        </w:rPr>
      </w:pPr>
    </w:p>
    <w:p w14:paraId="2D31D976">
      <w:pPr>
        <w:spacing w:line="360" w:lineRule="auto"/>
        <w:rPr>
          <w:rFonts w:ascii="宋体" w:cs="宋体"/>
          <w:color w:val="auto"/>
          <w:szCs w:val="21"/>
          <w:highlight w:val="none"/>
        </w:rPr>
      </w:pPr>
    </w:p>
    <w:p w14:paraId="6B0F5FC0">
      <w:pPr>
        <w:spacing w:line="360" w:lineRule="auto"/>
        <w:rPr>
          <w:rFonts w:ascii="宋体" w:cs="宋体"/>
          <w:color w:val="auto"/>
          <w:szCs w:val="21"/>
          <w:highlight w:val="none"/>
        </w:rPr>
      </w:pPr>
    </w:p>
    <w:p w14:paraId="56FFAEF5">
      <w:pPr>
        <w:spacing w:line="360" w:lineRule="auto"/>
        <w:rPr>
          <w:rFonts w:ascii="宋体" w:cs="宋体"/>
          <w:color w:val="auto"/>
          <w:szCs w:val="21"/>
          <w:highlight w:val="none"/>
        </w:rPr>
      </w:pPr>
    </w:p>
    <w:p w14:paraId="2AB717FC">
      <w:pPr>
        <w:spacing w:line="360" w:lineRule="auto"/>
        <w:rPr>
          <w:rFonts w:ascii="宋体" w:cs="宋体"/>
          <w:color w:val="auto"/>
          <w:szCs w:val="21"/>
          <w:highlight w:val="none"/>
        </w:rPr>
      </w:pPr>
    </w:p>
    <w:p w14:paraId="49B2FDCF">
      <w:pPr>
        <w:spacing w:line="360" w:lineRule="auto"/>
        <w:rPr>
          <w:rFonts w:ascii="宋体" w:cs="宋体"/>
          <w:color w:val="auto"/>
          <w:szCs w:val="21"/>
          <w:highlight w:val="none"/>
        </w:rPr>
      </w:pPr>
    </w:p>
    <w:p w14:paraId="1311C1D0">
      <w:pPr>
        <w:spacing w:line="360" w:lineRule="auto"/>
        <w:rPr>
          <w:rFonts w:ascii="宋体" w:hAnsi="宋体"/>
          <w:color w:val="auto"/>
          <w:highlight w:val="none"/>
        </w:rPr>
      </w:pPr>
    </w:p>
    <w:p w14:paraId="2A919344">
      <w:pPr>
        <w:spacing w:line="360" w:lineRule="auto"/>
        <w:rPr>
          <w:rFonts w:ascii="宋体" w:hAnsi="宋体"/>
          <w:color w:val="auto"/>
          <w:highlight w:val="none"/>
          <w:u w:val="singl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5080" b="635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color w:val="auto"/>
          <w:highlight w:val="none"/>
        </w:rPr>
        <w:t>被授权人</w:t>
      </w:r>
      <w:r>
        <w:rPr>
          <w:rFonts w:hint="eastAsia" w:ascii="宋体" w:cs="宋体"/>
          <w:color w:val="auto"/>
          <w:szCs w:val="21"/>
          <w:highlight w:val="none"/>
        </w:rPr>
        <w:t>身份证复印件（正反面，</w:t>
      </w:r>
      <w:r>
        <w:rPr>
          <w:rFonts w:ascii="宋体"/>
          <w:color w:val="auto"/>
          <w:highlight w:val="none"/>
        </w:rPr>
        <w:t>并</w:t>
      </w:r>
      <w:r>
        <w:rPr>
          <w:rFonts w:hint="eastAsia" w:ascii="宋体"/>
          <w:color w:val="auto"/>
          <w:highlight w:val="none"/>
        </w:rPr>
        <w:t>加</w:t>
      </w:r>
      <w:r>
        <w:rPr>
          <w:rFonts w:ascii="宋体"/>
          <w:color w:val="auto"/>
          <w:highlight w:val="none"/>
        </w:rPr>
        <w:t>盖公章</w:t>
      </w:r>
      <w:r>
        <w:rPr>
          <w:rFonts w:hint="eastAsia" w:ascii="宋体" w:cs="宋体"/>
          <w:color w:val="auto"/>
          <w:szCs w:val="21"/>
          <w:highlight w:val="none"/>
        </w:rPr>
        <w:t>）</w:t>
      </w:r>
    </w:p>
    <w:p w14:paraId="2ED7E8D1">
      <w:pPr>
        <w:rPr>
          <w:rFonts w:ascii="宋体" w:hAnsi="宋体"/>
          <w:color w:val="auto"/>
          <w:sz w:val="24"/>
          <w:highlight w:val="none"/>
        </w:rPr>
      </w:pPr>
    </w:p>
    <w:p w14:paraId="5E1947DC">
      <w:pPr>
        <w:rPr>
          <w:rFonts w:ascii="宋体" w:hAnsi="宋体"/>
          <w:color w:val="auto"/>
          <w:sz w:val="24"/>
          <w:highlight w:val="none"/>
        </w:rPr>
      </w:pPr>
    </w:p>
    <w:p w14:paraId="214D0F53">
      <w:pPr>
        <w:rPr>
          <w:rFonts w:ascii="宋体" w:hAnsi="宋体"/>
          <w:color w:val="auto"/>
          <w:sz w:val="24"/>
          <w:highlight w:val="none"/>
        </w:rPr>
      </w:pPr>
    </w:p>
    <w:p w14:paraId="5C250814">
      <w:pPr>
        <w:rPr>
          <w:rFonts w:ascii="宋体" w:hAnsi="宋体"/>
          <w:color w:val="auto"/>
          <w:sz w:val="24"/>
          <w:highlight w:val="none"/>
        </w:rPr>
      </w:pPr>
    </w:p>
    <w:p w14:paraId="363E9DC3">
      <w:pPr>
        <w:rPr>
          <w:rFonts w:ascii="宋体" w:hAnsi="宋体"/>
          <w:color w:val="auto"/>
          <w:sz w:val="24"/>
          <w:highlight w:val="none"/>
        </w:rPr>
      </w:pPr>
    </w:p>
    <w:p w14:paraId="1A96F9B0">
      <w:pPr>
        <w:spacing w:line="360" w:lineRule="auto"/>
        <w:rPr>
          <w:rFonts w:ascii="宋体" w:hAnsi="宋体"/>
          <w:color w:val="auto"/>
          <w:highlight w:val="none"/>
          <w:u w:val="single"/>
        </w:rPr>
      </w:pPr>
    </w:p>
    <w:p w14:paraId="0EE51990">
      <w:pPr>
        <w:rPr>
          <w:color w:val="auto"/>
          <w:highlight w:val="none"/>
        </w:rPr>
      </w:pPr>
    </w:p>
    <w:p w14:paraId="701B8758">
      <w:pPr>
        <w:spacing w:line="360" w:lineRule="auto"/>
        <w:rPr>
          <w:rFonts w:ascii="黑体" w:eastAsia="黑体"/>
          <w:b/>
          <w:color w:val="auto"/>
          <w:sz w:val="36"/>
          <w:szCs w:val="24"/>
          <w:highlight w:val="none"/>
        </w:rPr>
      </w:pPr>
    </w:p>
    <w:p w14:paraId="7F55AC1C">
      <w:pPr>
        <w:spacing w:line="360" w:lineRule="auto"/>
        <w:rPr>
          <w:rFonts w:ascii="黑体" w:eastAsia="黑体"/>
          <w:b/>
          <w:color w:val="auto"/>
          <w:sz w:val="36"/>
          <w:szCs w:val="24"/>
          <w:highlight w:val="none"/>
        </w:rPr>
      </w:pPr>
    </w:p>
    <w:p w14:paraId="7AC252D9">
      <w:pPr>
        <w:spacing w:line="360" w:lineRule="auto"/>
        <w:rPr>
          <w:rFonts w:ascii="黑体" w:eastAsia="黑体"/>
          <w:b/>
          <w:color w:val="auto"/>
          <w:sz w:val="36"/>
          <w:szCs w:val="24"/>
          <w:highlight w:val="none"/>
        </w:rPr>
      </w:pPr>
    </w:p>
    <w:p w14:paraId="02FC8673">
      <w:pPr>
        <w:spacing w:line="360" w:lineRule="auto"/>
        <w:rPr>
          <w:rFonts w:ascii="黑体" w:eastAsia="黑体"/>
          <w:b/>
          <w:color w:val="auto"/>
          <w:sz w:val="36"/>
          <w:szCs w:val="24"/>
          <w:highlight w:val="none"/>
        </w:rPr>
      </w:pPr>
    </w:p>
    <w:p w14:paraId="5E57E738">
      <w:pPr>
        <w:spacing w:line="360" w:lineRule="auto"/>
        <w:rPr>
          <w:rFonts w:ascii="黑体" w:eastAsia="黑体"/>
          <w:b/>
          <w:color w:val="auto"/>
          <w:sz w:val="36"/>
          <w:szCs w:val="24"/>
          <w:highlight w:val="none"/>
        </w:rPr>
      </w:pPr>
    </w:p>
    <w:p w14:paraId="174FEF3E">
      <w:pPr>
        <w:spacing w:line="360" w:lineRule="auto"/>
        <w:rPr>
          <w:rFonts w:ascii="黑体" w:eastAsia="黑体"/>
          <w:b/>
          <w:color w:val="auto"/>
          <w:sz w:val="36"/>
          <w:szCs w:val="24"/>
          <w:highlight w:val="none"/>
        </w:rPr>
      </w:pPr>
    </w:p>
    <w:p w14:paraId="76C7A5EF">
      <w:pPr>
        <w:spacing w:line="360" w:lineRule="auto"/>
        <w:rPr>
          <w:rFonts w:ascii="黑体" w:eastAsia="黑体"/>
          <w:b/>
          <w:color w:val="auto"/>
          <w:sz w:val="36"/>
          <w:szCs w:val="24"/>
          <w:highlight w:val="none"/>
        </w:rPr>
      </w:pPr>
    </w:p>
    <w:p w14:paraId="30C547AC">
      <w:pPr>
        <w:spacing w:line="360" w:lineRule="auto"/>
        <w:rPr>
          <w:rFonts w:ascii="黑体" w:eastAsia="黑体"/>
          <w:b/>
          <w:color w:val="auto"/>
          <w:sz w:val="36"/>
          <w:szCs w:val="24"/>
          <w:highlight w:val="none"/>
        </w:rPr>
      </w:pPr>
    </w:p>
    <w:p w14:paraId="448751E0">
      <w:pPr>
        <w:spacing w:line="360" w:lineRule="auto"/>
        <w:rPr>
          <w:rFonts w:ascii="黑体" w:eastAsia="黑体"/>
          <w:b/>
          <w:color w:val="auto"/>
          <w:sz w:val="36"/>
          <w:szCs w:val="24"/>
          <w:highlight w:val="none"/>
        </w:rPr>
      </w:pPr>
    </w:p>
    <w:p w14:paraId="4DB72877">
      <w:pPr>
        <w:pStyle w:val="14"/>
        <w:rPr>
          <w:rFonts w:ascii="黑体" w:eastAsia="黑体"/>
          <w:b/>
          <w:color w:val="auto"/>
          <w:sz w:val="36"/>
          <w:szCs w:val="24"/>
          <w:highlight w:val="none"/>
        </w:rPr>
      </w:pPr>
    </w:p>
    <w:p w14:paraId="30D470BA">
      <w:pPr>
        <w:rPr>
          <w:color w:val="auto"/>
          <w:highlight w:val="none"/>
        </w:rPr>
      </w:pPr>
    </w:p>
    <w:p w14:paraId="75C5F649">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五、谈判响应人廉洁承诺书</w:t>
      </w:r>
    </w:p>
    <w:p w14:paraId="072509EA">
      <w:pPr>
        <w:spacing w:line="510" w:lineRule="exact"/>
        <w:rPr>
          <w:rFonts w:ascii="宋体" w:hAnsi="宋体"/>
          <w:color w:val="auto"/>
          <w:sz w:val="32"/>
          <w:szCs w:val="32"/>
          <w:highlight w:val="none"/>
        </w:rPr>
      </w:pPr>
      <w:r>
        <w:rPr>
          <w:rFonts w:hint="eastAsia" w:ascii="宋体" w:hAnsi="宋体"/>
          <w:color w:val="auto"/>
          <w:sz w:val="32"/>
          <w:szCs w:val="32"/>
          <w:highlight w:val="none"/>
        </w:rPr>
        <w:t>江苏长江地质勘查院：</w:t>
      </w:r>
    </w:p>
    <w:p w14:paraId="0E5BDB0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60597EA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一、严格遵守国家有关法律法规，坚持诚实守信原则，恪 守商业道德，规范商务人员廉洁从业行为。</w:t>
      </w:r>
    </w:p>
    <w:p w14:paraId="78E4FEE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二、决不伙同他人串标、围标或非法排挤竞争对手，决不 在商业活动中提供虚假资料，决不发生损害贵方合法权益等行 为，决不从事妨碍正常交易的其他违法行为。</w:t>
      </w:r>
    </w:p>
    <w:p w14:paraId="6145A75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三、决不违规获取贵方保密商业活动涉及的所有相关信息，决不与贵方工作人员(含工作人员的配偶、子女及亲属等，下同) 合谋进行弄虚作假、串通采购等违规活动。</w:t>
      </w:r>
    </w:p>
    <w:p w14:paraId="019FFD9B">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355D6FF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五、决不为贵方工作人员提供和安排有可能影响公平、公 正交易的宴请、健身、度假、旅游、娱乐等活动。</w:t>
      </w:r>
    </w:p>
    <w:p w14:paraId="22C01A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六、决不为贵方工作人员投资入股、个人借款或买卖股票、 债券等提供方便。</w:t>
      </w:r>
    </w:p>
    <w:p w14:paraId="28AA4A6C">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七、决不为贵方工作人员购买或装修住房、婚丧嫁娶、配 偶子女上学或工作安排以及出国出境、旅游等提供方便。</w:t>
      </w:r>
    </w:p>
    <w:p w14:paraId="31A0938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八、决不违反规定为贵方工作人员在我方相关企业挂名兼 职、合伙经营、介绍承揽业务等提供方便。</w:t>
      </w:r>
    </w:p>
    <w:p w14:paraId="0BA41A1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九、贵方对涉嫌不廉洁的商业行为进行调查时，我方有配 合提供证据、作证的义务。</w:t>
      </w:r>
    </w:p>
    <w:p w14:paraId="33D98498">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十、未经贵方同意，我方不向任何新闻媒体、第三人述及 有关贵方工作人员恪守商业道德方面的评价、信息。</w:t>
      </w:r>
    </w:p>
    <w:p w14:paraId="0B69D165">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十一、我方承诺未被国家机关列入执行行贿人“黑名单” 或失信被执行人。</w:t>
      </w:r>
    </w:p>
    <w:p w14:paraId="22DD28D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十二、发现贵方工作人员有违反本承诺书行为或行为倾向 的，将及时提醒纠正并向贵方纪检监察部门举报，同时积极配 合贵方进行调查。</w:t>
      </w:r>
    </w:p>
    <w:p w14:paraId="25CA8D47">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十三、本承诺书构成我方与贵方之间进行的所有商业活动所签订合同的不可分割的一部分，不因相关合同期限届满而终止。</w:t>
      </w:r>
    </w:p>
    <w:p w14:paraId="24C8407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我方自愿接受社会及贵方监督，如有违反本承诺，贵方有 权采取列入谈判响应人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谈判响应人黑名单。</w:t>
      </w:r>
    </w:p>
    <w:p w14:paraId="5F9343C0">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 xml:space="preserve"> 本承诺书一式两份，贵方和我方各持一份。</w:t>
      </w:r>
    </w:p>
    <w:p w14:paraId="7A949F56">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承诺方：（盖章）</w:t>
      </w:r>
    </w:p>
    <w:p w14:paraId="651F1A19">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法定代表：（签字）</w:t>
      </w:r>
    </w:p>
    <w:p w14:paraId="56F5658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注册地址：</w:t>
      </w:r>
    </w:p>
    <w:p w14:paraId="007CC49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单位联系人：</w:t>
      </w:r>
    </w:p>
    <w:p w14:paraId="5853EFD2">
      <w:pPr>
        <w:spacing w:line="510" w:lineRule="exact"/>
        <w:ind w:firstLine="420"/>
        <w:rPr>
          <w:rFonts w:ascii="宋体" w:hAnsi="宋体" w:cs="等线"/>
          <w:color w:val="auto"/>
          <w:sz w:val="32"/>
          <w:szCs w:val="32"/>
          <w:highlight w:val="none"/>
        </w:rPr>
      </w:pPr>
      <w:r>
        <w:rPr>
          <w:rFonts w:hint="eastAsia" w:ascii="宋体" w:hAnsi="宋体" w:cs="等线"/>
          <w:color w:val="auto"/>
          <w:sz w:val="32"/>
          <w:szCs w:val="32"/>
          <w:highlight w:val="none"/>
        </w:rPr>
        <w:t>联系电话：</w:t>
      </w:r>
    </w:p>
    <w:p w14:paraId="33D759E2">
      <w:pPr>
        <w:spacing w:line="360" w:lineRule="auto"/>
        <w:jc w:val="left"/>
        <w:rPr>
          <w:rFonts w:ascii="黑体" w:hAnsi="仿宋_GB2312" w:eastAsia="黑体"/>
          <w:bCs/>
          <w:color w:val="auto"/>
          <w:kern w:val="44"/>
          <w:sz w:val="32"/>
          <w:szCs w:val="32"/>
          <w:highlight w:val="none"/>
        </w:rPr>
      </w:pPr>
      <w:r>
        <w:rPr>
          <w:rFonts w:hint="eastAsia" w:ascii="等线" w:hAnsi="等线" w:cs="等线"/>
          <w:color w:val="auto"/>
          <w:highlight w:val="none"/>
        </w:rPr>
        <w:br w:type="page"/>
      </w:r>
    </w:p>
    <w:p w14:paraId="1C26A23C">
      <w:pPr>
        <w:spacing w:line="360" w:lineRule="auto"/>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六、近三年内在经营活动中无违法处罚记录承诺书</w:t>
      </w:r>
    </w:p>
    <w:p w14:paraId="408E954F">
      <w:pPr>
        <w:spacing w:line="360" w:lineRule="auto"/>
        <w:ind w:firstLine="420"/>
        <w:rPr>
          <w:rFonts w:ascii="黑体" w:hAnsi="仿宋_GB2312" w:eastAsia="黑体"/>
          <w:b/>
          <w:bCs/>
          <w:color w:val="auto"/>
          <w:kern w:val="44"/>
          <w:sz w:val="32"/>
          <w:szCs w:val="32"/>
          <w:highlight w:val="none"/>
        </w:rPr>
      </w:pPr>
    </w:p>
    <w:p w14:paraId="6831C7F2">
      <w:pPr>
        <w:spacing w:line="360" w:lineRule="auto"/>
        <w:ind w:firstLine="640" w:firstLineChars="200"/>
        <w:rPr>
          <w:rFonts w:ascii="宋体" w:hAnsi="宋体" w:cs="宋体"/>
          <w:color w:val="auto"/>
          <w:sz w:val="32"/>
          <w:szCs w:val="32"/>
          <w:highlight w:val="none"/>
        </w:rPr>
      </w:pPr>
      <w:r>
        <w:rPr>
          <w:rFonts w:hint="eastAsia"/>
          <w:color w:val="auto"/>
          <w:sz w:val="32"/>
          <w:szCs w:val="32"/>
          <w:highlight w:val="none"/>
        </w:rPr>
        <w:t>我</w:t>
      </w:r>
      <w:r>
        <w:rPr>
          <w:rFonts w:hint="eastAsia" w:ascii="宋体" w:hAnsi="宋体"/>
          <w:bCs/>
          <w:color w:val="auto"/>
          <w:sz w:val="32"/>
          <w:szCs w:val="32"/>
          <w:highlight w:val="none"/>
        </w:rPr>
        <w:t>公司参加</w:t>
      </w:r>
      <w:r>
        <w:rPr>
          <w:rFonts w:hint="eastAsia" w:ascii="宋体" w:hAnsi="宋体"/>
          <w:bCs/>
          <w:color w:val="auto"/>
          <w:sz w:val="32"/>
          <w:szCs w:val="32"/>
          <w:highlight w:val="none"/>
          <w:u w:val="single"/>
        </w:rPr>
        <w:t xml:space="preserve">                </w:t>
      </w:r>
      <w:r>
        <w:rPr>
          <w:rFonts w:hint="eastAsia" w:ascii="宋体" w:hAnsi="宋体"/>
          <w:bCs/>
          <w:color w:val="auto"/>
          <w:sz w:val="32"/>
          <w:szCs w:val="32"/>
          <w:highlight w:val="none"/>
        </w:rPr>
        <w:t>项目谈判，</w:t>
      </w:r>
      <w:r>
        <w:rPr>
          <w:rFonts w:hint="eastAsia" w:ascii="宋体" w:hAnsi="宋体" w:cs="宋体"/>
          <w:color w:val="auto"/>
          <w:sz w:val="32"/>
          <w:szCs w:val="32"/>
          <w:highlight w:val="none"/>
        </w:rPr>
        <w:t>自202</w:t>
      </w:r>
      <w:r>
        <w:rPr>
          <w:rFonts w:hint="eastAsia" w:ascii="宋体" w:hAnsi="宋体" w:cs="宋体"/>
          <w:color w:val="auto"/>
          <w:sz w:val="32"/>
          <w:szCs w:val="32"/>
          <w:highlight w:val="none"/>
          <w:lang w:val="en-US" w:eastAsia="zh-CN"/>
        </w:rPr>
        <w:t>3</w:t>
      </w:r>
      <w:r>
        <w:rPr>
          <w:rFonts w:hint="eastAsia" w:ascii="宋体" w:hAnsi="宋体" w:cs="宋体"/>
          <w:color w:val="auto"/>
          <w:sz w:val="32"/>
          <w:szCs w:val="32"/>
          <w:highlight w:val="none"/>
        </w:rPr>
        <w:t>年1月1日至今，我公司法人、法定代表人、项目经理无行贿犯罪，特此承诺并函告。</w:t>
      </w:r>
    </w:p>
    <w:p w14:paraId="00A0DE18">
      <w:pPr>
        <w:spacing w:line="360" w:lineRule="auto"/>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本函自签署之日起生效，如我公司承诺的内容不属实，采购人有权取消我单位的谈判成交资格或解除合同，给贵单位造成实际损失，我公司将承担相应的法律责任。</w:t>
      </w:r>
    </w:p>
    <w:p w14:paraId="1DED37F8">
      <w:pPr>
        <w:pStyle w:val="29"/>
        <w:rPr>
          <w:rFonts w:cs="宋体"/>
          <w:color w:val="auto"/>
          <w:sz w:val="32"/>
          <w:szCs w:val="32"/>
          <w:highlight w:val="none"/>
        </w:rPr>
      </w:pPr>
    </w:p>
    <w:p w14:paraId="77983FAA">
      <w:pPr>
        <w:pStyle w:val="29"/>
        <w:rPr>
          <w:rFonts w:cs="宋体"/>
          <w:color w:val="auto"/>
          <w:sz w:val="32"/>
          <w:szCs w:val="32"/>
          <w:highlight w:val="none"/>
        </w:rPr>
      </w:pPr>
    </w:p>
    <w:p w14:paraId="15D61FAC">
      <w:pPr>
        <w:pStyle w:val="29"/>
        <w:ind w:firstLine="3404" w:firstLineChars="1064"/>
        <w:jc w:val="right"/>
        <w:rPr>
          <w:rFonts w:cs="宋体"/>
          <w:color w:val="auto"/>
          <w:sz w:val="32"/>
          <w:szCs w:val="32"/>
          <w:highlight w:val="none"/>
        </w:rPr>
      </w:pPr>
      <w:r>
        <w:rPr>
          <w:rFonts w:hint="eastAsia" w:cs="宋体"/>
          <w:color w:val="auto"/>
          <w:sz w:val="32"/>
          <w:szCs w:val="32"/>
          <w:highlight w:val="none"/>
        </w:rPr>
        <w:t>单位负责人签字：</w:t>
      </w:r>
    </w:p>
    <w:p w14:paraId="4F5B75F6">
      <w:pPr>
        <w:pStyle w:val="29"/>
        <w:ind w:firstLine="6278" w:firstLineChars="1962"/>
        <w:jc w:val="right"/>
        <w:rPr>
          <w:rFonts w:cs="宋体"/>
          <w:color w:val="auto"/>
          <w:sz w:val="32"/>
          <w:szCs w:val="32"/>
          <w:highlight w:val="none"/>
        </w:rPr>
      </w:pPr>
      <w:r>
        <w:rPr>
          <w:rFonts w:hint="eastAsia" w:cs="宋体"/>
          <w:color w:val="auto"/>
          <w:sz w:val="32"/>
          <w:szCs w:val="32"/>
          <w:highlight w:val="none"/>
        </w:rPr>
        <w:t>公司盖章：</w:t>
      </w:r>
    </w:p>
    <w:p w14:paraId="341563A5">
      <w:pPr>
        <w:pStyle w:val="29"/>
        <w:ind w:firstLine="3404" w:firstLineChars="1064"/>
        <w:jc w:val="right"/>
        <w:rPr>
          <w:rFonts w:cs="宋体"/>
          <w:color w:val="auto"/>
          <w:sz w:val="32"/>
          <w:szCs w:val="32"/>
          <w:highlight w:val="none"/>
        </w:rPr>
      </w:pPr>
      <w:r>
        <w:rPr>
          <w:rFonts w:hint="eastAsia" w:cs="宋体"/>
          <w:color w:val="auto"/>
          <w:sz w:val="32"/>
          <w:szCs w:val="32"/>
          <w:highlight w:val="none"/>
        </w:rPr>
        <w:t>日期：</w:t>
      </w:r>
    </w:p>
    <w:p w14:paraId="4C26ED17">
      <w:pPr>
        <w:pStyle w:val="14"/>
        <w:jc w:val="right"/>
        <w:rPr>
          <w:rFonts w:ascii="黑体" w:hAnsi="仿宋_GB2312" w:eastAsia="黑体"/>
          <w:b/>
          <w:bCs/>
          <w:color w:val="auto"/>
          <w:kern w:val="44"/>
          <w:sz w:val="32"/>
          <w:szCs w:val="32"/>
          <w:highlight w:val="none"/>
        </w:rPr>
      </w:pPr>
    </w:p>
    <w:p w14:paraId="34DBC787">
      <w:pPr>
        <w:rPr>
          <w:rFonts w:ascii="黑体" w:hAnsi="仿宋_GB2312" w:eastAsia="黑体"/>
          <w:b/>
          <w:bCs/>
          <w:color w:val="auto"/>
          <w:kern w:val="44"/>
          <w:sz w:val="32"/>
          <w:szCs w:val="32"/>
          <w:highlight w:val="none"/>
        </w:rPr>
      </w:pPr>
    </w:p>
    <w:p w14:paraId="7C38CEE1">
      <w:pPr>
        <w:pStyle w:val="14"/>
        <w:rPr>
          <w:rFonts w:ascii="黑体" w:hAnsi="仿宋_GB2312" w:eastAsia="黑体"/>
          <w:b/>
          <w:bCs/>
          <w:color w:val="auto"/>
          <w:kern w:val="44"/>
          <w:sz w:val="32"/>
          <w:szCs w:val="32"/>
          <w:highlight w:val="none"/>
        </w:rPr>
      </w:pPr>
    </w:p>
    <w:p w14:paraId="138F52EF">
      <w:pPr>
        <w:rPr>
          <w:rFonts w:ascii="黑体" w:hAnsi="仿宋_GB2312" w:eastAsia="黑体"/>
          <w:b/>
          <w:bCs/>
          <w:color w:val="auto"/>
          <w:kern w:val="44"/>
          <w:sz w:val="32"/>
          <w:szCs w:val="32"/>
          <w:highlight w:val="none"/>
        </w:rPr>
      </w:pPr>
    </w:p>
    <w:p w14:paraId="5838CFE7">
      <w:pPr>
        <w:pStyle w:val="14"/>
        <w:rPr>
          <w:rFonts w:ascii="黑体" w:hAnsi="仿宋_GB2312" w:eastAsia="黑体"/>
          <w:b/>
          <w:bCs/>
          <w:color w:val="auto"/>
          <w:kern w:val="44"/>
          <w:sz w:val="32"/>
          <w:szCs w:val="32"/>
          <w:highlight w:val="none"/>
        </w:rPr>
      </w:pPr>
    </w:p>
    <w:p w14:paraId="4CD7F049">
      <w:pPr>
        <w:rPr>
          <w:rFonts w:ascii="黑体" w:hAnsi="仿宋_GB2312" w:eastAsia="黑体"/>
          <w:b/>
          <w:bCs/>
          <w:color w:val="auto"/>
          <w:kern w:val="44"/>
          <w:sz w:val="32"/>
          <w:szCs w:val="32"/>
          <w:highlight w:val="none"/>
        </w:rPr>
      </w:pPr>
    </w:p>
    <w:p w14:paraId="544DB232">
      <w:pPr>
        <w:pStyle w:val="14"/>
        <w:rPr>
          <w:rFonts w:ascii="黑体" w:hAnsi="仿宋_GB2312" w:eastAsia="黑体"/>
          <w:b/>
          <w:bCs/>
          <w:color w:val="auto"/>
          <w:kern w:val="44"/>
          <w:sz w:val="32"/>
          <w:szCs w:val="32"/>
          <w:highlight w:val="none"/>
        </w:rPr>
      </w:pPr>
    </w:p>
    <w:p w14:paraId="206EDD84">
      <w:pPr>
        <w:rPr>
          <w:rFonts w:ascii="黑体" w:hAnsi="仿宋_GB2312" w:eastAsia="黑体"/>
          <w:b/>
          <w:bCs/>
          <w:color w:val="auto"/>
          <w:kern w:val="44"/>
          <w:sz w:val="32"/>
          <w:szCs w:val="32"/>
          <w:highlight w:val="none"/>
        </w:rPr>
      </w:pPr>
    </w:p>
    <w:p w14:paraId="616F378D">
      <w:pPr>
        <w:rPr>
          <w:rFonts w:ascii="黑体" w:hAnsi="仿宋_GB2312" w:eastAsia="黑体"/>
          <w:b/>
          <w:bCs/>
          <w:color w:val="auto"/>
          <w:kern w:val="44"/>
          <w:sz w:val="32"/>
          <w:szCs w:val="32"/>
          <w:highlight w:val="none"/>
        </w:rPr>
      </w:pPr>
      <w:r>
        <w:rPr>
          <w:rFonts w:hint="eastAsia" w:ascii="黑体" w:hAnsi="仿宋_GB2312" w:eastAsia="黑体"/>
          <w:b/>
          <w:bCs/>
          <w:color w:val="auto"/>
          <w:kern w:val="44"/>
          <w:sz w:val="32"/>
          <w:szCs w:val="32"/>
          <w:highlight w:val="none"/>
        </w:rPr>
        <w:br w:type="page"/>
      </w:r>
    </w:p>
    <w:p w14:paraId="32E676BB">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t>业绩（附合同扫描件）</w:t>
      </w:r>
    </w:p>
    <w:p w14:paraId="1C423454">
      <w:pPr>
        <w:numPr>
          <w:ilvl w:val="0"/>
          <w:numId w:val="4"/>
        </w:numPr>
        <w:spacing w:line="360" w:lineRule="auto"/>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rPr>
        <w:br w:type="page"/>
      </w:r>
    </w:p>
    <w:p w14:paraId="5A66375C">
      <w:pPr>
        <w:numPr>
          <w:ilvl w:val="0"/>
          <w:numId w:val="0"/>
        </w:numPr>
        <w:spacing w:line="360" w:lineRule="auto"/>
        <w:ind w:leftChars="0"/>
        <w:jc w:val="center"/>
        <w:rPr>
          <w:rFonts w:hint="eastAsia"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lang w:val="en-US" w:eastAsia="zh-CN"/>
        </w:rPr>
        <w:t>八、征信报告</w:t>
      </w:r>
    </w:p>
    <w:p w14:paraId="508AF588">
      <w:pPr>
        <w:pStyle w:val="17"/>
        <w:widowControl w:val="0"/>
        <w:numPr>
          <w:ilvl w:val="0"/>
          <w:numId w:val="0"/>
        </w:numPr>
        <w:spacing w:after="120"/>
        <w:jc w:val="both"/>
        <w:rPr>
          <w:color w:val="auto"/>
          <w:highlight w:val="none"/>
        </w:rPr>
      </w:pPr>
    </w:p>
    <w:p w14:paraId="40BEDD26">
      <w:pPr>
        <w:pStyle w:val="28"/>
        <w:spacing w:line="560" w:lineRule="exact"/>
        <w:jc w:val="center"/>
        <w:rPr>
          <w:rFonts w:hint="eastAsia" w:ascii="黑体" w:hAnsi="仿宋_GB2312" w:eastAsia="黑体"/>
          <w:bCs/>
          <w:color w:val="auto"/>
          <w:kern w:val="44"/>
          <w:sz w:val="32"/>
          <w:szCs w:val="32"/>
          <w:highlight w:val="none"/>
          <w:lang w:val="en-US" w:eastAsia="zh-CN"/>
        </w:rPr>
      </w:pPr>
      <w:r>
        <w:rPr>
          <w:rFonts w:hint="eastAsia" w:ascii="黑体" w:hAnsi="仿宋_GB2312" w:eastAsia="黑体"/>
          <w:bCs/>
          <w:color w:val="auto"/>
          <w:kern w:val="44"/>
          <w:sz w:val="32"/>
          <w:szCs w:val="32"/>
          <w:highlight w:val="none"/>
          <w:lang w:val="en-US" w:eastAsia="zh-CN"/>
        </w:rPr>
        <w:br w:type="page"/>
      </w:r>
    </w:p>
    <w:p w14:paraId="6D594322">
      <w:pPr>
        <w:jc w:val="center"/>
        <w:rPr>
          <w:rFonts w:ascii="黑体" w:hAnsi="仿宋_GB2312" w:eastAsia="黑体"/>
          <w:bCs/>
          <w:color w:val="auto"/>
          <w:kern w:val="44"/>
          <w:sz w:val="32"/>
          <w:szCs w:val="32"/>
          <w:highlight w:val="none"/>
        </w:rPr>
      </w:pPr>
      <w:r>
        <w:rPr>
          <w:rFonts w:hint="eastAsia" w:ascii="黑体" w:hAnsi="仿宋_GB2312" w:eastAsia="黑体"/>
          <w:bCs/>
          <w:color w:val="auto"/>
          <w:kern w:val="44"/>
          <w:sz w:val="32"/>
          <w:szCs w:val="32"/>
          <w:highlight w:val="none"/>
          <w:lang w:val="en-US" w:eastAsia="zh-CN"/>
        </w:rPr>
        <w:t>九、</w:t>
      </w:r>
      <w:r>
        <w:rPr>
          <w:rFonts w:hint="eastAsia" w:ascii="黑体" w:hAnsi="仿宋_GB2312" w:eastAsia="黑体"/>
          <w:bCs/>
          <w:color w:val="auto"/>
          <w:kern w:val="44"/>
          <w:sz w:val="32"/>
          <w:szCs w:val="32"/>
          <w:highlight w:val="none"/>
        </w:rPr>
        <w:t>营业执照等资质证书材料（谈判响应人具有的资质都需要提供）</w:t>
      </w:r>
    </w:p>
    <w:p w14:paraId="1CAE8BF3">
      <w:pPr>
        <w:pStyle w:val="28"/>
        <w:spacing w:line="560" w:lineRule="exact"/>
        <w:rPr>
          <w:rFonts w:ascii="楷体" w:hAnsi="楷体" w:eastAsia="楷体" w:cs="楷体"/>
          <w:color w:val="auto"/>
          <w:sz w:val="28"/>
          <w:szCs w:val="28"/>
          <w:highlight w:val="none"/>
        </w:rPr>
      </w:pPr>
    </w:p>
    <w:p w14:paraId="3DA21291">
      <w:pPr>
        <w:pStyle w:val="28"/>
        <w:numPr>
          <w:ilvl w:val="0"/>
          <w:numId w:val="0"/>
        </w:numPr>
        <w:spacing w:line="560" w:lineRule="exact"/>
        <w:rPr>
          <w:color w:val="auto"/>
          <w:highlight w:val="none"/>
        </w:rPr>
      </w:pPr>
      <w:r>
        <w:rPr>
          <w:rFonts w:hint="eastAsia" w:ascii="宋体" w:hAnsi="宋体" w:cs="宋体"/>
          <w:color w:val="auto"/>
          <w:sz w:val="32"/>
          <w:szCs w:val="32"/>
          <w:highlight w:val="none"/>
          <w:lang w:val="en-US" w:eastAsia="zh-CN"/>
        </w:rPr>
        <w:t>1、</w:t>
      </w:r>
      <w:r>
        <w:rPr>
          <w:rFonts w:hint="eastAsia" w:ascii="宋体" w:hAnsi="宋体" w:cs="宋体"/>
          <w:color w:val="auto"/>
          <w:sz w:val="32"/>
          <w:szCs w:val="32"/>
          <w:highlight w:val="none"/>
        </w:rPr>
        <w:t>营业执照的复印件</w:t>
      </w:r>
    </w:p>
    <w:p w14:paraId="3CA06467">
      <w:pPr>
        <w:pStyle w:val="28"/>
        <w:numPr>
          <w:ilvl w:val="0"/>
          <w:numId w:val="0"/>
        </w:numPr>
        <w:spacing w:line="560" w:lineRule="exact"/>
        <w:rPr>
          <w:color w:val="auto"/>
          <w:highlight w:val="none"/>
        </w:rPr>
      </w:pPr>
      <w:r>
        <w:rPr>
          <w:rFonts w:hint="eastAsia" w:ascii="宋体" w:hAnsi="宋体" w:cs="宋体"/>
          <w:color w:val="auto"/>
          <w:sz w:val="32"/>
          <w:szCs w:val="32"/>
          <w:highlight w:val="none"/>
          <w:lang w:val="en-US" w:eastAsia="zh-CN"/>
        </w:rPr>
        <w:t>2、</w:t>
      </w:r>
      <w:r>
        <w:rPr>
          <w:rFonts w:hint="eastAsia" w:ascii="宋体" w:hAnsi="宋体" w:cs="宋体"/>
          <w:color w:val="auto"/>
          <w:sz w:val="32"/>
          <w:szCs w:val="32"/>
          <w:highlight w:val="none"/>
        </w:rPr>
        <w:t>其他资格证明文件。</w:t>
      </w:r>
    </w:p>
    <w:p w14:paraId="48E373EC">
      <w:pPr>
        <w:pStyle w:val="13"/>
        <w:rPr>
          <w:color w:val="auto"/>
          <w:highlight w:val="none"/>
        </w:rPr>
      </w:pPr>
    </w:p>
    <w:p w14:paraId="369238F8">
      <w:pPr>
        <w:rPr>
          <w:color w:val="auto"/>
          <w:highlight w:val="none"/>
        </w:rPr>
      </w:pPr>
    </w:p>
    <w:p w14:paraId="4C2B0077">
      <w:pPr>
        <w:pStyle w:val="13"/>
        <w:rPr>
          <w:color w:val="auto"/>
          <w:highlight w:val="none"/>
        </w:rPr>
      </w:pPr>
    </w:p>
    <w:p w14:paraId="0B4F9504">
      <w:pPr>
        <w:rPr>
          <w:color w:val="auto"/>
          <w:highlight w:val="none"/>
        </w:rPr>
      </w:pPr>
    </w:p>
    <w:p w14:paraId="65EE35E3">
      <w:pPr>
        <w:pStyle w:val="13"/>
        <w:rPr>
          <w:color w:val="auto"/>
          <w:highlight w:val="none"/>
        </w:rPr>
      </w:pPr>
    </w:p>
    <w:p w14:paraId="0B8C80E1">
      <w:pPr>
        <w:rPr>
          <w:color w:val="auto"/>
          <w:highlight w:val="none"/>
        </w:rPr>
      </w:pPr>
    </w:p>
    <w:p w14:paraId="471574CB">
      <w:pPr>
        <w:pStyle w:val="13"/>
        <w:rPr>
          <w:color w:val="auto"/>
          <w:highlight w:val="none"/>
        </w:rPr>
      </w:pPr>
    </w:p>
    <w:p w14:paraId="64D95513">
      <w:pPr>
        <w:rPr>
          <w:color w:val="auto"/>
          <w:highlight w:val="none"/>
        </w:rPr>
      </w:pPr>
    </w:p>
    <w:p w14:paraId="79EBA92A">
      <w:pPr>
        <w:pStyle w:val="13"/>
        <w:rPr>
          <w:color w:val="auto"/>
          <w:highlight w:val="none"/>
        </w:rPr>
      </w:pPr>
    </w:p>
    <w:p w14:paraId="32C63300">
      <w:pPr>
        <w:rPr>
          <w:color w:val="auto"/>
          <w:highlight w:val="none"/>
        </w:rPr>
      </w:pPr>
    </w:p>
    <w:p w14:paraId="5E23B15A">
      <w:pPr>
        <w:pStyle w:val="13"/>
        <w:rPr>
          <w:color w:val="auto"/>
          <w:highlight w:val="none"/>
        </w:rPr>
      </w:pPr>
    </w:p>
    <w:p w14:paraId="7C052C57">
      <w:pPr>
        <w:rPr>
          <w:color w:val="auto"/>
          <w:highlight w:val="none"/>
        </w:rPr>
      </w:pPr>
    </w:p>
    <w:p w14:paraId="4B287203">
      <w:pPr>
        <w:pStyle w:val="13"/>
        <w:rPr>
          <w:color w:val="auto"/>
          <w:highlight w:val="none"/>
        </w:rPr>
      </w:pPr>
    </w:p>
    <w:p w14:paraId="34E7307A">
      <w:pPr>
        <w:spacing w:line="360" w:lineRule="auto"/>
        <w:rPr>
          <w:rFonts w:ascii="黑体" w:hAnsi="仿宋_GB2312" w:eastAsia="黑体"/>
          <w:bCs/>
          <w:color w:val="auto"/>
          <w:kern w:val="44"/>
          <w:sz w:val="32"/>
          <w:szCs w:val="32"/>
          <w:highlight w:val="none"/>
        </w:rPr>
      </w:pPr>
    </w:p>
    <w:p w14:paraId="070D1374">
      <w:pPr>
        <w:pStyle w:val="13"/>
        <w:rPr>
          <w:rFonts w:ascii="黑体" w:hAnsi="仿宋_GB2312" w:eastAsia="黑体"/>
          <w:bCs/>
          <w:color w:val="auto"/>
          <w:kern w:val="44"/>
          <w:sz w:val="32"/>
          <w:szCs w:val="32"/>
          <w:highlight w:val="none"/>
        </w:rPr>
      </w:pPr>
    </w:p>
    <w:p w14:paraId="70CAF2C9">
      <w:pPr>
        <w:rPr>
          <w:rFonts w:ascii="黑体" w:hAnsi="仿宋_GB2312" w:eastAsia="黑体"/>
          <w:bCs/>
          <w:color w:val="auto"/>
          <w:kern w:val="44"/>
          <w:sz w:val="32"/>
          <w:szCs w:val="32"/>
          <w:highlight w:val="none"/>
        </w:rPr>
      </w:pPr>
    </w:p>
    <w:p w14:paraId="06130562">
      <w:pPr>
        <w:pStyle w:val="13"/>
        <w:rPr>
          <w:rFonts w:ascii="黑体" w:hAnsi="仿宋_GB2312" w:eastAsia="黑体"/>
          <w:bCs/>
          <w:color w:val="auto"/>
          <w:kern w:val="44"/>
          <w:sz w:val="32"/>
          <w:szCs w:val="32"/>
          <w:highlight w:val="none"/>
        </w:rPr>
      </w:pPr>
    </w:p>
    <w:p w14:paraId="3ABABB19">
      <w:pPr>
        <w:rPr>
          <w:rFonts w:ascii="黑体" w:hAnsi="仿宋_GB2312" w:eastAsia="黑体"/>
          <w:bCs/>
          <w:color w:val="auto"/>
          <w:kern w:val="44"/>
          <w:sz w:val="32"/>
          <w:szCs w:val="32"/>
          <w:highlight w:val="none"/>
        </w:rPr>
      </w:pPr>
    </w:p>
    <w:p w14:paraId="043CC72B">
      <w:pPr>
        <w:rPr>
          <w:color w:val="auto"/>
          <w:highlight w:val="none"/>
        </w:rPr>
      </w:pPr>
    </w:p>
    <w:p w14:paraId="6C316B55">
      <w:pPr>
        <w:spacing w:line="360" w:lineRule="auto"/>
        <w:jc w:val="center"/>
        <w:rPr>
          <w:rFonts w:ascii="黑体" w:hAnsi="仿宋_GB2312" w:eastAsia="黑体"/>
          <w:bCs/>
          <w:color w:val="auto"/>
          <w:kern w:val="44"/>
          <w:sz w:val="32"/>
          <w:szCs w:val="32"/>
          <w:highlight w:val="none"/>
        </w:rPr>
      </w:pPr>
    </w:p>
    <w:p w14:paraId="7577E629">
      <w:pPr>
        <w:rPr>
          <w:color w:val="auto"/>
          <w:highlight w:val="none"/>
        </w:rPr>
      </w:pPr>
    </w:p>
    <w:p w14:paraId="0F6469F5">
      <w:pPr>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ingLiU">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93503">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D6FFAB">
                          <w:pPr>
                            <w:pStyle w:val="1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7D6FFAB">
                    <w:pPr>
                      <w:pStyle w:val="10"/>
                    </w:pPr>
                    <w:r>
                      <w:fldChar w:fldCharType="begin"/>
                    </w:r>
                    <w:r>
                      <w:instrText xml:space="preserve"> PAGE  \* MERGEFORMAT </w:instrText>
                    </w:r>
                    <w:r>
                      <w:fldChar w:fldCharType="separate"/>
                    </w:r>
                    <w: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33112D"/>
    <w:multiLevelType w:val="singleLevel"/>
    <w:tmpl w:val="2633112D"/>
    <w:lvl w:ilvl="0" w:tentative="0">
      <w:start w:val="2"/>
      <w:numFmt w:val="decimal"/>
      <w:suff w:val="nothing"/>
      <w:lvlText w:val="%1、"/>
      <w:lvlJc w:val="left"/>
    </w:lvl>
  </w:abstractNum>
  <w:abstractNum w:abstractNumId="1">
    <w:nsid w:val="39B04A2F"/>
    <w:multiLevelType w:val="singleLevel"/>
    <w:tmpl w:val="39B04A2F"/>
    <w:lvl w:ilvl="0" w:tentative="0">
      <w:start w:val="1"/>
      <w:numFmt w:val="chineseCounting"/>
      <w:suff w:val="nothing"/>
      <w:lvlText w:val="%1、"/>
      <w:lvlJc w:val="left"/>
      <w:rPr>
        <w:rFonts w:hint="eastAsia"/>
      </w:rPr>
    </w:lvl>
  </w:abstractNum>
  <w:abstractNum w:abstractNumId="2">
    <w:nsid w:val="5CDC4D9B"/>
    <w:multiLevelType w:val="singleLevel"/>
    <w:tmpl w:val="5CDC4D9B"/>
    <w:lvl w:ilvl="0" w:tentative="0">
      <w:start w:val="7"/>
      <w:numFmt w:val="chineseCounting"/>
      <w:suff w:val="nothing"/>
      <w:lvlText w:val="%1、"/>
      <w:lvlJc w:val="left"/>
      <w:rPr>
        <w:rFonts w:hint="eastAsia"/>
      </w:rPr>
    </w:lvl>
  </w:abstractNum>
  <w:abstractNum w:abstractNumId="3">
    <w:nsid w:val="79EBB15E"/>
    <w:multiLevelType w:val="singleLevel"/>
    <w:tmpl w:val="79EBB15E"/>
    <w:lvl w:ilvl="0" w:tentative="0">
      <w:start w:val="3"/>
      <w:numFmt w:val="chineseCounting"/>
      <w:suff w:val="space"/>
      <w:lvlText w:val="第%1章"/>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02DEB"/>
    <w:rsid w:val="007548D8"/>
    <w:rsid w:val="011551C5"/>
    <w:rsid w:val="01575FDC"/>
    <w:rsid w:val="02053CDD"/>
    <w:rsid w:val="03115B3A"/>
    <w:rsid w:val="038820E6"/>
    <w:rsid w:val="04FC229C"/>
    <w:rsid w:val="05827A30"/>
    <w:rsid w:val="067944A4"/>
    <w:rsid w:val="0837019B"/>
    <w:rsid w:val="08EA6F82"/>
    <w:rsid w:val="0AF810D7"/>
    <w:rsid w:val="0B0E59B9"/>
    <w:rsid w:val="0B4F3276"/>
    <w:rsid w:val="0C226C1A"/>
    <w:rsid w:val="0CF24960"/>
    <w:rsid w:val="0D3F3A0E"/>
    <w:rsid w:val="0D7A5BBD"/>
    <w:rsid w:val="0E6F65DD"/>
    <w:rsid w:val="0F8848A8"/>
    <w:rsid w:val="10101691"/>
    <w:rsid w:val="10416FB5"/>
    <w:rsid w:val="10622A5A"/>
    <w:rsid w:val="1194190A"/>
    <w:rsid w:val="128D19E6"/>
    <w:rsid w:val="12D15F92"/>
    <w:rsid w:val="13BB6424"/>
    <w:rsid w:val="149958B1"/>
    <w:rsid w:val="16B40FC8"/>
    <w:rsid w:val="17104917"/>
    <w:rsid w:val="174F6837"/>
    <w:rsid w:val="1A202912"/>
    <w:rsid w:val="1A6E2626"/>
    <w:rsid w:val="1BD14E8A"/>
    <w:rsid w:val="1C2A08F5"/>
    <w:rsid w:val="1C437739"/>
    <w:rsid w:val="1D300DD0"/>
    <w:rsid w:val="1D4049D5"/>
    <w:rsid w:val="1DA11B7B"/>
    <w:rsid w:val="1E401579"/>
    <w:rsid w:val="20CC4F89"/>
    <w:rsid w:val="226D50AA"/>
    <w:rsid w:val="22C27DC2"/>
    <w:rsid w:val="26ED79FE"/>
    <w:rsid w:val="290C2B80"/>
    <w:rsid w:val="291E0A49"/>
    <w:rsid w:val="2A44460F"/>
    <w:rsid w:val="2A9A085F"/>
    <w:rsid w:val="2ACB1624"/>
    <w:rsid w:val="2B17761C"/>
    <w:rsid w:val="2EE01257"/>
    <w:rsid w:val="32DD5ED5"/>
    <w:rsid w:val="34947B03"/>
    <w:rsid w:val="34EE6A75"/>
    <w:rsid w:val="35E064E0"/>
    <w:rsid w:val="386D2A87"/>
    <w:rsid w:val="39520FDA"/>
    <w:rsid w:val="3A6D676A"/>
    <w:rsid w:val="3B086F10"/>
    <w:rsid w:val="3CB21257"/>
    <w:rsid w:val="3D17730C"/>
    <w:rsid w:val="3D9D5A63"/>
    <w:rsid w:val="3DC15F61"/>
    <w:rsid w:val="3F192EE1"/>
    <w:rsid w:val="3FB06960"/>
    <w:rsid w:val="3FBD36D2"/>
    <w:rsid w:val="4011383F"/>
    <w:rsid w:val="41173885"/>
    <w:rsid w:val="425B6C0C"/>
    <w:rsid w:val="42D40906"/>
    <w:rsid w:val="471D6FE6"/>
    <w:rsid w:val="473A67BC"/>
    <w:rsid w:val="477616C7"/>
    <w:rsid w:val="48195C7B"/>
    <w:rsid w:val="485D725B"/>
    <w:rsid w:val="49F806EE"/>
    <w:rsid w:val="4ACC5483"/>
    <w:rsid w:val="4B0846A5"/>
    <w:rsid w:val="4D3B5219"/>
    <w:rsid w:val="4E091525"/>
    <w:rsid w:val="4E8E4DFF"/>
    <w:rsid w:val="4F230B98"/>
    <w:rsid w:val="4F7725B8"/>
    <w:rsid w:val="521C2EDF"/>
    <w:rsid w:val="55A37245"/>
    <w:rsid w:val="56136A11"/>
    <w:rsid w:val="563C7ACF"/>
    <w:rsid w:val="571E4E38"/>
    <w:rsid w:val="579077DE"/>
    <w:rsid w:val="57EB39DD"/>
    <w:rsid w:val="57FC6B57"/>
    <w:rsid w:val="591D3364"/>
    <w:rsid w:val="59367040"/>
    <w:rsid w:val="59657C0C"/>
    <w:rsid w:val="5A3E6A1F"/>
    <w:rsid w:val="5A4C58A0"/>
    <w:rsid w:val="5D4168DC"/>
    <w:rsid w:val="5D960EC9"/>
    <w:rsid w:val="5DC04420"/>
    <w:rsid w:val="60B81745"/>
    <w:rsid w:val="625D3026"/>
    <w:rsid w:val="632401F5"/>
    <w:rsid w:val="65687E25"/>
    <w:rsid w:val="66DD2A9B"/>
    <w:rsid w:val="699F432B"/>
    <w:rsid w:val="69C407E7"/>
    <w:rsid w:val="6C0440CA"/>
    <w:rsid w:val="6C590E51"/>
    <w:rsid w:val="6D0D5634"/>
    <w:rsid w:val="6DD90943"/>
    <w:rsid w:val="6E205281"/>
    <w:rsid w:val="6FCB4A3B"/>
    <w:rsid w:val="70253CF1"/>
    <w:rsid w:val="71281BFD"/>
    <w:rsid w:val="71682748"/>
    <w:rsid w:val="72857F77"/>
    <w:rsid w:val="734321CC"/>
    <w:rsid w:val="7346211D"/>
    <w:rsid w:val="74D52C7D"/>
    <w:rsid w:val="759D7F32"/>
    <w:rsid w:val="76DD21BA"/>
    <w:rsid w:val="78C404FA"/>
    <w:rsid w:val="7C8255C9"/>
    <w:rsid w:val="7CCC09A8"/>
    <w:rsid w:val="7CF92485"/>
    <w:rsid w:val="7E544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szCs w:val="24"/>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next w:val="3"/>
    <w:link w:val="37"/>
    <w:qFormat/>
    <w:uiPriority w:val="0"/>
    <w:pPr>
      <w:spacing w:after="120"/>
    </w:pPr>
  </w:style>
  <w:style w:type="paragraph" w:styleId="3">
    <w:name w:val="Body Text 2"/>
    <w:basedOn w:val="1"/>
    <w:qFormat/>
    <w:uiPriority w:val="0"/>
    <w:rPr>
      <w:color w:val="FF0000"/>
    </w:rPr>
  </w:style>
  <w:style w:type="paragraph" w:styleId="6">
    <w:name w:val="Normal Indent"/>
    <w:basedOn w:val="1"/>
    <w:qFormat/>
    <w:uiPriority w:val="99"/>
    <w:pPr>
      <w:ind w:firstLine="420"/>
    </w:pPr>
  </w:style>
  <w:style w:type="paragraph" w:styleId="7">
    <w:name w:val="annotation text"/>
    <w:basedOn w:val="1"/>
    <w:qFormat/>
    <w:uiPriority w:val="0"/>
    <w:pPr>
      <w:jc w:val="left"/>
    </w:pPr>
  </w:style>
  <w:style w:type="paragraph" w:styleId="8">
    <w:name w:val="Plain Text"/>
    <w:basedOn w:val="1"/>
    <w:qFormat/>
    <w:uiPriority w:val="0"/>
    <w:rPr>
      <w:rFonts w:ascii="宋体" w:hAnsi="Courier New" w:eastAsia="宋体" w:cs="Times New Roman"/>
      <w:szCs w:val="21"/>
    </w:rPr>
  </w:style>
  <w:style w:type="paragraph" w:styleId="9">
    <w:name w:val="Body Text Indent 2"/>
    <w:basedOn w:val="1"/>
    <w:link w:val="38"/>
    <w:qFormat/>
    <w:uiPriority w:val="0"/>
    <w:pPr>
      <w:spacing w:after="120" w:line="480" w:lineRule="auto"/>
      <w:ind w:left="420" w:firstLine="539"/>
    </w:pPr>
    <w:rPr>
      <w:sz w:val="28"/>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List"/>
    <w:basedOn w:val="1"/>
    <w:unhideWhenUsed/>
    <w:qFormat/>
    <w:uiPriority w:val="99"/>
    <w:pPr>
      <w:contextualSpacing/>
      <w:jc w:val="center"/>
    </w:pPr>
    <w:rPr>
      <w:b/>
      <w:sz w:val="24"/>
    </w:rPr>
  </w:style>
  <w:style w:type="paragraph" w:styleId="13">
    <w:name w:val="table of figures"/>
    <w:basedOn w:val="1"/>
    <w:next w:val="1"/>
    <w:qFormat/>
    <w:uiPriority w:val="0"/>
    <w:pPr>
      <w:ind w:left="420" w:hanging="420"/>
      <w:jc w:val="left"/>
    </w:pPr>
    <w:rPr>
      <w:smallCaps/>
      <w:sz w:val="20"/>
    </w:rPr>
  </w:style>
  <w:style w:type="paragraph" w:styleId="14">
    <w:name w:val="toc 2"/>
    <w:basedOn w:val="1"/>
    <w:next w:val="1"/>
    <w:qFormat/>
    <w:uiPriority w:val="39"/>
    <w:pPr>
      <w:tabs>
        <w:tab w:val="left" w:pos="1050"/>
        <w:tab w:val="right" w:leader="dot" w:pos="9020"/>
      </w:tabs>
      <w:spacing w:line="300" w:lineRule="auto"/>
      <w:ind w:left="420" w:leftChars="200"/>
    </w:pPr>
  </w:style>
  <w:style w:type="paragraph" w:styleId="15">
    <w:name w:val="Normal (Web)"/>
    <w:basedOn w:val="1"/>
    <w:qFormat/>
    <w:uiPriority w:val="0"/>
    <w:pPr>
      <w:spacing w:beforeAutospacing="1" w:afterAutospacing="1"/>
      <w:jc w:val="left"/>
    </w:pPr>
    <w:rPr>
      <w:kern w:val="0"/>
      <w:sz w:val="24"/>
    </w:rPr>
  </w:style>
  <w:style w:type="paragraph" w:styleId="16">
    <w:name w:val="Title"/>
    <w:basedOn w:val="1"/>
    <w:next w:val="1"/>
    <w:qFormat/>
    <w:uiPriority w:val="10"/>
    <w:pPr>
      <w:jc w:val="center"/>
      <w:outlineLvl w:val="0"/>
    </w:pPr>
    <w:rPr>
      <w:rFonts w:ascii="Cambria" w:hAnsi="Cambria"/>
      <w:bCs/>
      <w:sz w:val="32"/>
      <w:szCs w:val="32"/>
    </w:rPr>
  </w:style>
  <w:style w:type="paragraph" w:styleId="17">
    <w:name w:val="Body Text First Indent"/>
    <w:basedOn w:val="2"/>
    <w:qFormat/>
    <w:uiPriority w:val="0"/>
    <w:pPr>
      <w:ind w:firstLine="420"/>
    </w:pPr>
    <w:rPr>
      <w:sz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1">
    <w:name w:val="Table Heading"/>
    <w:basedOn w:val="22"/>
    <w:qFormat/>
    <w:uiPriority w:val="0"/>
    <w:pPr>
      <w:autoSpaceDE/>
      <w:autoSpaceDN/>
      <w:spacing w:line="288" w:lineRule="auto"/>
      <w:jc w:val="center"/>
    </w:pPr>
    <w:rPr>
      <w:rFonts w:ascii="宋体" w:hAnsi="宋体"/>
      <w:b/>
    </w:rPr>
  </w:style>
  <w:style w:type="paragraph" w:customStyle="1" w:styleId="22">
    <w:name w:val="Table Text"/>
    <w:basedOn w:val="1"/>
    <w:qFormat/>
    <w:uiPriority w:val="0"/>
    <w:pPr>
      <w:widowControl/>
      <w:autoSpaceDE w:val="0"/>
      <w:autoSpaceDN w:val="0"/>
      <w:spacing w:before="60" w:after="60"/>
      <w:jc w:val="left"/>
    </w:pPr>
    <w:rPr>
      <w:kern w:val="0"/>
    </w:rPr>
  </w:style>
  <w:style w:type="paragraph" w:customStyle="1" w:styleId="23">
    <w:name w:val="_Style 5"/>
    <w:basedOn w:val="4"/>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4">
    <w:name w:val="正文1"/>
    <w:basedOn w:val="1"/>
    <w:qFormat/>
    <w:uiPriority w:val="0"/>
    <w:pPr>
      <w:widowControl/>
      <w:spacing w:line="360" w:lineRule="auto"/>
      <w:ind w:firstLine="480" w:firstLineChars="200"/>
    </w:pPr>
    <w:rPr>
      <w:rFonts w:ascii="宋体" w:hAnsi="宋体" w:cs="Arial"/>
      <w:kern w:val="0"/>
      <w:sz w:val="24"/>
    </w:rPr>
  </w:style>
  <w:style w:type="paragraph" w:customStyle="1" w:styleId="25">
    <w:name w:val="Other|1"/>
    <w:basedOn w:val="1"/>
    <w:link w:val="26"/>
    <w:qFormat/>
    <w:uiPriority w:val="0"/>
    <w:pPr>
      <w:widowControl w:val="0"/>
      <w:shd w:val="clear" w:color="auto" w:fill="auto"/>
      <w:spacing w:line="425" w:lineRule="auto"/>
      <w:ind w:firstLine="400"/>
    </w:pPr>
    <w:rPr>
      <w:rFonts w:ascii="MingLiU" w:hAnsi="MingLiU" w:eastAsia="MingLiU" w:cs="MingLiU"/>
      <w:sz w:val="22"/>
      <w:szCs w:val="22"/>
      <w:u w:val="none"/>
      <w:lang w:val="zh-TW" w:eastAsia="zh-TW" w:bidi="zh-TW"/>
    </w:rPr>
  </w:style>
  <w:style w:type="character" w:customStyle="1" w:styleId="26">
    <w:name w:val="Other|1_"/>
    <w:basedOn w:val="20"/>
    <w:link w:val="25"/>
    <w:qFormat/>
    <w:uiPriority w:val="0"/>
    <w:rPr>
      <w:rFonts w:ascii="MingLiU" w:hAnsi="MingLiU" w:eastAsia="MingLiU" w:cs="MingLiU"/>
      <w:sz w:val="22"/>
      <w:szCs w:val="22"/>
      <w:u w:val="none"/>
      <w:lang w:val="zh-TW" w:eastAsia="zh-TW" w:bidi="zh-TW"/>
    </w:rPr>
  </w:style>
  <w:style w:type="character" w:customStyle="1" w:styleId="27">
    <w:name w:val="标题 2 Char Char Char"/>
    <w:qFormat/>
    <w:uiPriority w:val="0"/>
    <w:rPr>
      <w:rFonts w:ascii="Arial" w:hAnsi="Arial" w:eastAsia="黑体"/>
      <w:b/>
      <w:bCs/>
      <w:kern w:val="2"/>
      <w:sz w:val="32"/>
      <w:szCs w:val="32"/>
      <w:lang w:val="en-US" w:eastAsia="zh-CN" w:bidi="ar-SA"/>
    </w:rPr>
  </w:style>
  <w:style w:type="paragraph" w:customStyle="1" w:styleId="28">
    <w:name w:val="无间隔1"/>
    <w:basedOn w:val="1"/>
    <w:qFormat/>
    <w:uiPriority w:val="1"/>
    <w:pPr>
      <w:spacing w:line="400" w:lineRule="exact"/>
    </w:pPr>
    <w:rPr>
      <w:sz w:val="24"/>
    </w:rPr>
  </w:style>
  <w:style w:type="paragraph" w:customStyle="1" w:styleId="29">
    <w:name w:val="样式 仿宋_GB2312 四号 行距: 1.5 倍行距"/>
    <w:basedOn w:val="1"/>
    <w:qFormat/>
    <w:uiPriority w:val="0"/>
    <w:pPr>
      <w:spacing w:line="360" w:lineRule="auto"/>
      <w:ind w:firstLine="560"/>
    </w:pPr>
    <w:rPr>
      <w:rFonts w:ascii="宋体" w:hAnsi="宋体"/>
      <w:color w:val="000000"/>
    </w:rPr>
  </w:style>
  <w:style w:type="paragraph" w:customStyle="1" w:styleId="30">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31">
    <w:name w:val="样式 宋体 四号"/>
    <w:basedOn w:val="20"/>
    <w:qFormat/>
    <w:uiPriority w:val="0"/>
    <w:rPr>
      <w:rFonts w:hint="eastAsia" w:ascii="宋体" w:hAnsi="宋体" w:eastAsia="仿宋_GB2312" w:cs="宋体"/>
      <w:sz w:val="28"/>
    </w:rPr>
  </w:style>
  <w:style w:type="character" w:customStyle="1" w:styleId="32">
    <w:name w:val="font61"/>
    <w:basedOn w:val="20"/>
    <w:qFormat/>
    <w:uiPriority w:val="0"/>
    <w:rPr>
      <w:rFonts w:hint="eastAsia" w:ascii="宋体" w:hAnsi="宋体" w:eastAsia="宋体" w:cs="宋体"/>
      <w:b/>
      <w:bCs/>
      <w:color w:val="000000"/>
      <w:sz w:val="22"/>
      <w:szCs w:val="22"/>
      <w:u w:val="none"/>
      <w:vertAlign w:val="superscript"/>
    </w:rPr>
  </w:style>
  <w:style w:type="character" w:customStyle="1" w:styleId="33">
    <w:name w:val="font41"/>
    <w:basedOn w:val="20"/>
    <w:qFormat/>
    <w:uiPriority w:val="0"/>
    <w:rPr>
      <w:rFonts w:hint="eastAsia" w:ascii="宋体" w:hAnsi="宋体" w:eastAsia="宋体" w:cs="宋体"/>
      <w:b/>
      <w:bCs/>
      <w:color w:val="000000"/>
      <w:sz w:val="22"/>
      <w:szCs w:val="22"/>
      <w:u w:val="none"/>
    </w:rPr>
  </w:style>
  <w:style w:type="character" w:customStyle="1" w:styleId="34">
    <w:name w:val="font71"/>
    <w:basedOn w:val="20"/>
    <w:qFormat/>
    <w:uiPriority w:val="0"/>
    <w:rPr>
      <w:rFonts w:hint="eastAsia" w:ascii="宋体" w:hAnsi="宋体" w:eastAsia="宋体" w:cs="宋体"/>
      <w:b/>
      <w:bCs/>
      <w:color w:val="000000"/>
      <w:sz w:val="22"/>
      <w:szCs w:val="22"/>
      <w:u w:val="none"/>
      <w:vertAlign w:val="subscript"/>
    </w:rPr>
  </w:style>
  <w:style w:type="character" w:customStyle="1" w:styleId="35">
    <w:name w:val="font21"/>
    <w:basedOn w:val="20"/>
    <w:qFormat/>
    <w:uiPriority w:val="0"/>
    <w:rPr>
      <w:rFonts w:hint="eastAsia" w:ascii="宋体" w:hAnsi="宋体" w:eastAsia="宋体" w:cs="宋体"/>
      <w:b/>
      <w:bCs/>
      <w:color w:val="000000"/>
      <w:sz w:val="22"/>
      <w:szCs w:val="22"/>
      <w:u w:val="none"/>
    </w:rPr>
  </w:style>
  <w:style w:type="character" w:customStyle="1" w:styleId="36">
    <w:name w:val="font31"/>
    <w:basedOn w:val="20"/>
    <w:qFormat/>
    <w:uiPriority w:val="0"/>
    <w:rPr>
      <w:rFonts w:hint="eastAsia" w:ascii="宋体" w:hAnsi="宋体" w:eastAsia="宋体" w:cs="宋体"/>
      <w:b/>
      <w:bCs/>
      <w:color w:val="000000"/>
      <w:sz w:val="22"/>
      <w:szCs w:val="22"/>
      <w:u w:val="none"/>
    </w:rPr>
  </w:style>
  <w:style w:type="character" w:customStyle="1" w:styleId="37">
    <w:name w:val="正文文本 Char"/>
    <w:link w:val="2"/>
    <w:qFormat/>
    <w:uiPriority w:val="0"/>
  </w:style>
  <w:style w:type="character" w:customStyle="1" w:styleId="38">
    <w:name w:val="正文文本缩进 2 Char"/>
    <w:link w:val="9"/>
    <w:qFormat/>
    <w:uiPriority w:val="0"/>
    <w:rPr>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b63de1f6-5630-43ef-961f-08845448c45c</errorID>
      <errorWord>KW</errorWord>
      <group>L1_Word</group>
      <groupName>字词问题</groupName>
      <ability>L2_Typo</ability>
      <abilityName>字词错误</abilityName>
      <candidateList>
        <item>kW</item>
      </candidateList>
      <explain/>
      <paraID>123B4729</paraID>
      <start>2</start>
      <end>4</end>
      <status>unmodified</status>
      <modifiedWord/>
      <trackRevisions>false</trackRevisions>
    </reviewItem>
    <reviewItem>
      <errorID>96d2cce1-c303-4e8c-994d-a5e3d1c462dc</errorID>
      <errorWord>KW</errorWord>
      <group>L1_Word</group>
      <groupName>字词问题</groupName>
      <ability>L2_Typo</ability>
      <abilityName>字词错误</abilityName>
      <candidateList>
        <item>kW</item>
      </candidateList>
      <explain/>
      <paraID>6D129B2C</paraID>
      <start>2</start>
      <end>4</end>
      <status>unmodified</status>
      <modifiedWord/>
      <trackRevisions>false</trackRevisions>
    </reviewItem>
    <reviewItem>
      <errorID>18ad0360-a003-4a2f-907e-82b3a2a82998</errorID>
      <errorWord>滤布</errorWord>
      <group>L1_Word</group>
      <groupName>字词问题</groupName>
      <ability>L2_Typo</ability>
      <abilityName>字词错误</abilityName>
      <candidateList>
        <item>瀑布</item>
      </candidateList>
      <explain/>
      <paraID>4AA02935</paraID>
      <start>2</start>
      <end>4</end>
      <status>unmodified</status>
      <modifiedWord/>
      <trackRevisions>false</trackRevisions>
    </reviewItem>
    <reviewItem>
      <errorID>a7d507e6-dbdc-418c-88b3-28aadd2ab8ab</errorID>
      <errorWord>KW</errorWord>
      <group>L1_Word</group>
      <groupName>字词问题</groupName>
      <ability>L2_Typo</ability>
      <abilityName>字词错误</abilityName>
      <candidateList>
        <item>kW</item>
      </candidateList>
      <explain/>
      <paraID>120EF8E1</paraID>
      <start>3</start>
      <end>5</end>
      <status>unmodified</status>
      <modifiedWord/>
      <trackRevisions>false</trackRevisions>
    </reviewItem>
    <reviewItem>
      <errorID>3d9984ae-14c5-46d0-92c8-164bfe90186e</errorID>
      <errorWord>:</errorWord>
      <group>L1_Format</group>
      <groupName>格式问题</groupName>
      <ability>L2_HalfPunc</ability>
      <abilityName>全半角检查</abilityName>
      <candidateList>
        <item>：</item>
      </candidateList>
      <explain>文本全半角错误。</explain>
      <paraID>3E3153EA</paraID>
      <start>8</start>
      <end>9</end>
      <status>unmodified</status>
      <modifiedWord/>
      <trackRevisions>false</trackRevisions>
    </reviewItem>
    <reviewItem>
      <errorID>3c70e924-57f2-46ce-8576-d95e931f5890</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1DE0B388</paraID>
      <start>7</start>
      <end>18</end>
      <status>unmodified</status>
      <modifiedWord/>
      <trackRevisions>false</trackRevisions>
    </reviewItem>
    <reviewItem>
      <errorID>8628912d-32c1-42f3-97cb-6901cf74d483</errorID>
      <errorWord>2022年01月01日</errorWord>
      <group>L1_Knowledge</group>
      <groupName>知识性问题</groupName>
      <ability>L2_Time</ability>
      <abilityName>日期时间</abilityName>
      <candidateList>
        <item>2022年1月1日</item>
      </candidateList>
      <explain>根据日常书写习惯，月份和日期一般会省略前导零。</explain>
      <paraID>6651C928</paraID>
      <start>11</start>
      <end>22</end>
      <status>unmodified</status>
      <modifiedWord/>
      <trackRevisions>false</trackRevisions>
    </reviewItem>
    <reviewItem>
      <errorID>8e8d56d8-3365-492b-911a-0c8592f70e32</errorID>
      <errorWord>.</errorWord>
      <group>L1_Word</group>
      <groupName>字词问题</groupName>
      <ability>L2_Typo</ability>
      <abilityName>字词错误</abilityName>
      <candidateList>
        <item>.提</item>
      </candidateList>
      <explain/>
      <paraID>38524935</paraID>
      <start>1</start>
      <end>2</end>
      <status>unmodified</status>
      <modifiedWord/>
      <trackRevisions>false</trackRevisions>
    </reviewItem>
    <reviewItem>
      <errorID>9e4b5ad7-c4fb-4c34-8bd3-0d9472631113</errorID>
      <errorWord>:</errorWord>
      <group>L1_Format</group>
      <groupName>格式问题</groupName>
      <ability>L2_HalfPunc</ability>
      <abilityName>全半角检查</abilityName>
      <candidateList>
        <item>：</item>
      </candidateList>
      <explain>文本全半角错误。</explain>
      <paraID>38524935</paraID>
      <start>11</start>
      <end>12</end>
      <status>unmodified</status>
      <modifiedWord/>
      <trackRevisions>false</trackRevisions>
    </reviewItem>
    <reviewItem>
      <errorID>92491cf0-a84c-4295-b4bb-280826b7fb24</errorID>
      <errorWord>:</errorWord>
      <group>L1_Format</group>
      <groupName>格式问题</groupName>
      <ability>L2_HalfPunc</ability>
      <abilityName>全半角检查</abilityName>
      <candidateList>
        <item>：</item>
      </candidateList>
      <explain>文本全半角错误。</explain>
      <paraID> BA51647</paraID>
      <start>6</start>
      <end>7</end>
      <status>unmodified</status>
      <modifiedWord/>
      <trackRevisions>false</trackRevisions>
    </reviewItem>
    <reviewItem>
      <errorID>75117580-d7aa-494b-b1d2-c510e633ee21</errorID>
      <errorWord>作</errorWord>
      <group>L1_Word</group>
      <groupName>字词问题</groupName>
      <ability>L2_Typo</ability>
      <abilityName>字词错误</abilityName>
      <candidateList>
        <item>作日</item>
      </candidateList>
      <explain/>
      <paraID> C5A2555</paraID>
      <start>12</start>
      <end>13</end>
      <status>unmodified</status>
      <modifiedWord/>
      <trackRevisions>false</trackRevisions>
    </reviewItem>
    <reviewItem>
      <errorID>b24e5ba5-864c-4575-8513-21010d1d8acd</errorID>
      <errorWord>法人签字</errorWord>
      <group>L1_Word</group>
      <groupName>字词问题</groupName>
      <ability>L2_Typo</ability>
      <abilityName>字词错误</abilityName>
      <candidateList>
        <item>法人代表签字</item>
      </candidateList>
      <explain/>
      <paraID>640BD17C</paraID>
      <start>91</start>
      <end>95</end>
      <status>unmodified</status>
      <modifiedWord/>
      <trackRevisions>false</trackRevisions>
    </reviewItem>
    <reviewItem>
      <errorID>f80a30a7-299f-46b6-91c3-dbe6cfa2c5b7</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640BD17C</paraID>
      <start>95</start>
      <end>97</end>
      <status>unmodified</status>
      <modifiedWord/>
      <trackRevisions>false</trackRevisions>
    </reviewItem>
    <reviewItem>
      <errorID>6dc9318b-207a-4af5-8ada-051a03f4835e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5FF77B67</paraID>
      <start>0</start>
      <end>2</end>
      <status>unmodified</status>
      <modifiedWord/>
      <trackRevisions>false</trackRevisions>
    </reviewItem>
    <reviewItem>
      <errorID>7df2ae6e-737e-4dd3-8516-5d1ff50d34e7</errorID>
      <errorWord>模版</errorWord>
      <group>L1_Word</group>
      <groupName>字词问题</groupName>
      <ability>L2_Typo</ability>
      <abilityName>字词错误</abilityName>
      <candidateList>
        <item>模板</item>
      </candidateList>
      <explain>存在发音相同字词的误用。</explain>
      <paraID>58CCAC76</paraID>
      <start>7</start>
      <end>9</end>
      <status>unmodified</status>
      <modifiedWord/>
      <trackRevisions>false</trackRevisions>
    </reviewItem>
    <reviewItem>
      <errorID>b5c3856f-c234-4f69-9ba3-7c9e5cda4ad3</errorID>
      <errorWord>(</errorWord>
      <group>L1_Format</group>
      <groupName>格式问题</groupName>
      <ability>L2_HalfPunc</ability>
      <abilityName>全半角检查</abilityName>
      <candidateList>
        <item>（</item>
      </candidateList>
      <explain>文本全半角错误。</explain>
      <paraID> 127BB7E</paraID>
      <start>22</start>
      <end>23</end>
      <status>unmodified</status>
      <modifiedWord/>
      <trackRevisions>false</trackRevisions>
    </reviewItem>
    <reviewItem>
      <errorID>5671fc26-cafb-4be1-9cbc-10feda8ec89f</errorID>
      <errorWord>)</errorWord>
      <group>L1_Format</group>
      <groupName>格式问题</groupName>
      <ability>L2_HalfPunc</ability>
      <abilityName>全半角检查</abilityName>
      <candidateList>
        <item>）</item>
      </candidateList>
      <explain>文本全半角错误。</explain>
      <paraID> 127BB7E</paraID>
      <start>27</start>
      <end>28</end>
      <status>unmodified</status>
      <modifiedWord/>
      <trackRevisions>false</trackRevisions>
    </reviewItem>
    <reviewItem>
      <errorID>63bfbbf5-cfa4-46e9-9841-dd9422dd1186</errorID>
      <errorWord>(</errorWord>
      <group>L1_Format</group>
      <groupName>格式问题</groupName>
      <ability>L2_HalfPunc</ability>
      <abilityName>全半角检查</abilityName>
      <candidateList>
        <item>（</item>
      </candidateList>
      <explain>文本全半角错误。</explain>
      <paraID>  80E01E</paraID>
      <start>5</start>
      <end>6</end>
      <status>unmodified</status>
      <modifiedWord/>
      <trackRevisions>false</trackRevisions>
    </reviewItem>
    <reviewItem>
      <errorID>0e69f1ce-8ac3-471d-a261-06435a6f5f8b</errorID>
      <errorWord>)</errorWord>
      <group>L1_Format</group>
      <groupName>格式问题</groupName>
      <ability>L2_HalfPunc</ability>
      <abilityName>全半角检查</abilityName>
      <candidateList>
        <item>）</item>
      </candidateList>
      <explain>文本全半角错误。</explain>
      <paraID>  80E01E</paraID>
      <start>15</start>
      <end>16</end>
      <status>unmodified</status>
      <modifiedWord/>
      <trackRevisions>false</trackRevisions>
    </reviewItem>
    <reviewItem>
      <errorID>1352091f-8f8b-49e4-b477-760a32db3c17</errorID>
      <errorWord>KW</errorWord>
      <group>L1_Word</group>
      <groupName>字词问题</groupName>
      <ability>L2_Typo</ability>
      <abilityName>字词错误</abilityName>
      <candidateList>
        <item>kW</item>
      </candidateList>
      <explain/>
      <paraID>1ADA3101</paraID>
      <start>2</start>
      <end>4</end>
      <status>unmodified</status>
      <modifiedWord/>
      <trackRevisions>false</trackRevisions>
    </reviewItem>
    <reviewItem>
      <errorID>d771e7b3-1e42-45ac-b540-21a8708de9f3</errorID>
      <errorWord>KW</errorWord>
      <group>L1_Word</group>
      <groupName>字词问题</groupName>
      <ability>L2_Typo</ability>
      <abilityName>字词错误</abilityName>
      <candidateList>
        <item>kW</item>
      </candidateList>
      <explain/>
      <paraID>15F06F6F</paraID>
      <start>2</start>
      <end>4</end>
      <status>unmodified</status>
      <modifiedWord/>
      <trackRevisions>false</trackRevisions>
    </reviewItem>
    <reviewItem>
      <errorID>78343650-e7f3-487e-a06a-fc243a577248</errorID>
      <errorWord>滤布</errorWord>
      <group>L1_Word</group>
      <groupName>字词问题</groupName>
      <ability>L2_Typo</ability>
      <abilityName>字词错误</abilityName>
      <candidateList>
        <item>瀑布</item>
      </candidateList>
      <explain/>
      <paraID>702D2AFF</paraID>
      <start>2</start>
      <end>4</end>
      <status>unmodified</status>
      <modifiedWord/>
      <trackRevisions>false</trackRevisions>
    </reviewItem>
    <reviewItem>
      <errorID>ced6ab96-fc50-45da-ba3b-caa20205d7a7</errorID>
      <errorWord>含由</errorWord>
      <group>L1_Word</group>
      <groupName>字词问题</groupName>
      <ability>L2_Typo</ability>
      <abilityName>字词错误</abilityName>
      <candidateList>
        <item>含有</item>
      </candidateList>
      <explain/>
      <paraID>139AF20F</paraID>
      <start>8</start>
      <end>10</end>
      <status>unmodified</status>
      <modifiedWord/>
      <trackRevisions>false</trackRevisions>
    </reviewItem>
    <reviewItem>
      <errorID>12b41f77-20c6-43cd-bd9f-fea9ca576a11</errorID>
      <errorWord>KW</errorWord>
      <group>L1_Word</group>
      <groupName>字词问题</groupName>
      <ability>L2_Typo</ability>
      <abilityName>字词错误</abilityName>
      <candidateList>
        <item>kW</item>
      </candidateList>
      <explain/>
      <paraID>48D44B36</paraID>
      <start>3</start>
      <end>5</end>
      <status>unmodified</status>
      <modifiedWord/>
      <trackRevisions>false</trackRevisions>
    </reviewItem>
    <reviewItem>
      <errorID>5c0ea698-d5d1-4ef8-8f2f-2d7a04de833d</errorID>
      <errorWord>事物</errorWord>
      <group>L1_Word</group>
      <groupName>字词问题</groupName>
      <ability>L2_Typo</ability>
      <abilityName>字词错误</abilityName>
      <candidateList>
        <item>事务</item>
      </candidateList>
      <explain>存在发音相同字词的误用。</explain>
      <paraID>72291DA3</paraID>
      <start>26</start>
      <end>28</end>
      <status>unmodified</status>
      <modifiedWord/>
      <trackRevisions>false</trackRevisions>
    </reviewItem>
    <reviewItem>
      <errorID>a549efc1-f877-491d-b834-8336cac64c7a</errorID>
      <errorWord>(</errorWord>
      <group>L1_Format</group>
      <groupName>格式问题</groupName>
      <ability>L2_HalfPunc</ability>
      <abilityName>全半角检查</abilityName>
      <candidateList>
        <item>（</item>
      </candidateList>
      <explain>文本全半角错误。</explain>
      <paraID>6145A759</paraID>
      <start>35</start>
      <end>36</end>
      <status>unmodified</status>
      <modifiedWord/>
      <trackRevisions>false</trackRevisions>
    </reviewItem>
    <reviewItem>
      <errorID>8b971516-330b-4f15-aa2d-5d9b1cfbc83e</errorID>
      <errorWord>)</errorWord>
      <group>L1_Format</group>
      <groupName>格式问题</groupName>
      <ability>L2_HalfPunc</ability>
      <abilityName>全半角检查</abilityName>
      <candidateList>
        <item>）</item>
      </candidateList>
      <explain>文本全半角错误。</explain>
      <paraID>6145A759</paraID>
      <start>54</start>
      <end>55</end>
      <status>unmodified</status>
      <modifiedWord/>
      <trackRevisions>false</trackRevisions>
    </reviewItem>
    <reviewItem>
      <errorID>4a6703e4-1d85-4168-833d-860a9d6cc081</errorID>
      <errorWord>作证</errorWord>
      <group>L1_Word</group>
      <groupName>字词问题</groupName>
      <ability>L2_Alias</ability>
      <abilityName>也作/曾用词</abilityName>
      <candidateList>
        <item>做证</item>
      </candidateList>
      <explain>词汇[作证]为不规范表述或旧称，其规范书面表述为[做证]。</explain>
      <paraID> BA41A12</paraID>
      <start>32</start>
      <end>34</end>
      <status>unmodified</status>
      <modifiedWord/>
      <trackRevisions>false</trackRevisions>
    </reviewItem>
    <reviewItem>
      <errorID>d4f2aec0-381f-4414-8338-169aede0560e</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22DD28D0</paraID>
      <start>41</start>
      <end>44</end>
      <status>unmodified</status>
      <modifiedWord/>
      <trackRevisions>false</trackRevisions>
    </reviewItem>
    <reviewItem>
      <errorID>882d0049-bec0-4d06-9068-9a3706961bab</errorID>
      <errorWord>(</errorWord>
      <group>L1_Format</group>
      <groupName>格式问题</groupName>
      <ability>L2_HalfPunc</ability>
      <abilityName>全半角检查</abilityName>
      <candidateList>
        <item>（</item>
      </candidateList>
      <explain>文本全半角错误。</explain>
      <paraID>24C84070</paraID>
      <start>104</start>
      <end>105</end>
      <status>unmodified</status>
      <modifiedWord/>
      <trackRevisions>false</trackRevisions>
    </reviewItem>
    <reviewItem>
      <errorID>2707a09f-ca22-48ec-b83a-0690dfe476d3</errorID>
      <errorWord>)</errorWord>
      <group>L1_Format</group>
      <groupName>格式问题</groupName>
      <ability>L2_HalfPunc</ability>
      <abilityName>全半角检查</abilityName>
      <candidateList>
        <item>）</item>
      </candidateList>
      <explain>文本全半角错误。</explain>
      <paraID>24C84070</paraID>
      <start>139</start>
      <end>140</end>
      <status>unmodified</status>
      <modifiedWord/>
      <trackRevisions>false</trackRevisions>
    </reviewItem>
    <reviewItem>
      <errorID>6df2c775-7946-407c-bad7-bb28758b68b6</errorID>
      <errorWord>表</errorWord>
      <group>L1_Word</group>
      <groupName>字词问题</groupName>
      <ability>L2_Typo</ability>
      <abilityName>字词错误</abilityName>
      <candidateList>
        <item>表人</item>
      </candidateList>
      <explain/>
      <paraID>651F1A19</paraID>
      <start>3</start>
      <end>4</end>
      <status>unmodified</status>
      <modifiedWord/>
      <trackRevisions>false</trackRevisions>
    </reviewItem>
    <reviewItem>
      <errorID>bbf2a899-d7c4-4064-9619-872a1051da72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3DA21291</paraID>
      <start>0</start>
      <end>2</end>
      <status>unmodified</status>
      <modifiedWord/>
      <trackRevisions>false</trackRevisions>
    </reviewItem>
    <reviewItem>
      <errorID>1c4f5837-ff85-4271-9cac-a2948ab620f3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3CA06467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73eeb0-3cf5-4479-9de8-b757e68d7e16}">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4811</Words>
  <Characters>4972</Characters>
  <Lines>0</Lines>
  <Paragraphs>0</Paragraphs>
  <TotalTime>76</TotalTime>
  <ScaleCrop>false</ScaleCrop>
  <LinksUpToDate>false</LinksUpToDate>
  <CharactersWithSpaces>5797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2025-12-05T00:29:00Z</dcterms:created>
  <dc:creator>Administrator</dc:creator>
  <cp:lastModifiedBy>沙</cp:lastModifiedBy>
  <dcterms:modified xsi:type="dcterms:W3CDTF">2026-09-29T07:32:14Z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eyJoZGlkIjoiZTI2ZGYyNGQwYjc4ODljM2FhNmJkNGY3ZDA5YTZjMzciLCJ1c2VySWQiOiI0NDM1MjQ5NDUifQ==</vt:lpwstr>
  </property>
  <property fmtid="{D5CDD505-2E9C-101B-9397-08002B2CF9AE}" pid="4" name="ICV">
    <vt:lpwstr>F73588BCB1074311B6A6B5F3B069E95B_13</vt:lpwstr>
  </property>
</Properties>
</file>