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val="0"/>
        <w:spacing w:before="0" w:after="0" w:line="360" w:lineRule="auto"/>
        <w:rPr>
          <w:rFonts w:hint="eastAsia"/>
          <w:kern w:val="2"/>
          <w:highlight w:val="none"/>
        </w:rPr>
      </w:pPr>
      <w:bookmarkStart w:id="0" w:name="_Toc67627991"/>
    </w:p>
    <w:p>
      <w:pPr>
        <w:spacing w:line="360" w:lineRule="auto"/>
        <w:jc w:val="center"/>
        <w:rPr>
          <w:rFonts w:hint="eastAsia" w:ascii="黑体" w:hAnsi="宋体" w:eastAsia="黑体"/>
          <w:b/>
          <w:sz w:val="96"/>
          <w:highlight w:val="none"/>
        </w:rPr>
      </w:pPr>
      <w:r>
        <w:rPr>
          <w:rFonts w:hint="eastAsia" w:ascii="黑体" w:hAnsi="宋体" w:eastAsia="黑体"/>
          <w:b/>
          <w:sz w:val="56"/>
          <w:szCs w:val="56"/>
          <w:highlight w:val="none"/>
        </w:rPr>
        <w:t>金坛</w:t>
      </w:r>
      <w:r>
        <w:rPr>
          <w:rFonts w:hint="eastAsia" w:ascii="黑体" w:hAnsi="宋体" w:eastAsia="黑体"/>
          <w:b/>
          <w:sz w:val="56"/>
          <w:szCs w:val="56"/>
          <w:highlight w:val="none"/>
          <w:lang w:val="en-US" w:eastAsia="zh-CN"/>
        </w:rPr>
        <w:t>储氢项目</w:t>
      </w:r>
      <w:r>
        <w:rPr>
          <w:rFonts w:hint="eastAsia" w:ascii="黑体" w:hAnsi="宋体" w:eastAsia="黑体"/>
          <w:b/>
          <w:sz w:val="56"/>
          <w:szCs w:val="56"/>
          <w:highlight w:val="none"/>
        </w:rPr>
        <w:t>井场围挡建设施工</w:t>
      </w: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spacing w:line="360" w:lineRule="auto"/>
        <w:jc w:val="center"/>
        <w:rPr>
          <w:rFonts w:hint="eastAsia" w:ascii="黑体" w:hAnsi="宋体" w:eastAsia="黑体"/>
          <w:b/>
          <w:sz w:val="56"/>
          <w:szCs w:val="56"/>
          <w:highlight w:val="none"/>
        </w:rPr>
      </w:pPr>
      <w:r>
        <w:rPr>
          <w:rFonts w:hint="eastAsia" w:ascii="黑体" w:hAnsi="宋体" w:eastAsia="黑体"/>
          <w:b/>
          <w:sz w:val="56"/>
          <w:szCs w:val="56"/>
          <w:highlight w:val="none"/>
        </w:rPr>
        <w:t>公开询比文件</w:t>
      </w:r>
    </w:p>
    <w:p>
      <w:pPr>
        <w:spacing w:line="360" w:lineRule="auto"/>
        <w:rPr>
          <w:rFonts w:hint="eastAsia" w:ascii="宋体" w:hAnsi="宋体" w:eastAsia="仿宋_GB2312"/>
          <w:b/>
          <w:sz w:val="32"/>
          <w:szCs w:val="32"/>
          <w:highlight w:val="none"/>
        </w:rPr>
      </w:pPr>
    </w:p>
    <w:p>
      <w:pPr>
        <w:spacing w:line="360" w:lineRule="auto"/>
        <w:jc w:val="center"/>
        <w:rPr>
          <w:rFonts w:hint="eastAsia" w:ascii="宋体" w:hAnsi="宋体"/>
          <w:b/>
          <w:sz w:val="32"/>
          <w:szCs w:val="32"/>
          <w:highlight w:val="none"/>
        </w:rPr>
      </w:pPr>
    </w:p>
    <w:p>
      <w:pPr>
        <w:spacing w:line="360" w:lineRule="auto"/>
        <w:jc w:val="right"/>
        <w:rPr>
          <w:rFonts w:hint="eastAsia" w:ascii="宋体" w:hAnsi="宋体"/>
          <w:sz w:val="32"/>
          <w:highlight w:val="none"/>
        </w:rPr>
      </w:pPr>
    </w:p>
    <w:p>
      <w:pPr>
        <w:spacing w:line="360" w:lineRule="auto"/>
        <w:jc w:val="right"/>
        <w:rPr>
          <w:rFonts w:hint="eastAsia" w:ascii="宋体" w:hAnsi="宋体"/>
          <w:sz w:val="32"/>
          <w:highlight w:val="none"/>
        </w:rPr>
      </w:pPr>
    </w:p>
    <w:p>
      <w:pPr>
        <w:spacing w:line="360" w:lineRule="auto"/>
        <w:jc w:val="right"/>
        <w:rPr>
          <w:rFonts w:hint="eastAsia" w:ascii="宋体" w:hAnsi="宋体"/>
          <w:sz w:val="32"/>
          <w:highlight w:val="none"/>
        </w:rPr>
      </w:pPr>
    </w:p>
    <w:p>
      <w:pPr>
        <w:spacing w:line="360" w:lineRule="auto"/>
        <w:jc w:val="right"/>
        <w:rPr>
          <w:rFonts w:hint="eastAsia" w:ascii="宋体" w:hAnsi="宋体"/>
          <w:sz w:val="32"/>
          <w:highlight w:val="none"/>
        </w:rPr>
      </w:pPr>
    </w:p>
    <w:p>
      <w:pPr>
        <w:pStyle w:val="8"/>
        <w:ind w:firstLine="0"/>
        <w:rPr>
          <w:rFonts w:hint="eastAsia" w:ascii="宋体" w:hAnsi="宋体"/>
          <w:highlight w:val="none"/>
        </w:rPr>
      </w:pPr>
    </w:p>
    <w:p>
      <w:pPr>
        <w:pStyle w:val="8"/>
        <w:ind w:firstLine="0"/>
        <w:rPr>
          <w:rFonts w:hint="eastAsia" w:ascii="宋体" w:hAnsi="宋体"/>
          <w:highlight w:val="none"/>
        </w:rPr>
      </w:pPr>
    </w:p>
    <w:p>
      <w:pPr>
        <w:pStyle w:val="8"/>
        <w:ind w:firstLine="0"/>
        <w:rPr>
          <w:rFonts w:hint="eastAsia" w:ascii="宋体" w:hAnsi="宋体"/>
          <w:highlight w:val="none"/>
        </w:rPr>
      </w:pPr>
    </w:p>
    <w:p>
      <w:pPr>
        <w:pStyle w:val="9"/>
        <w:ind w:firstLine="643" w:firstLineChars="200"/>
        <w:jc w:val="center"/>
        <w:rPr>
          <w:rFonts w:hint="eastAsia" w:ascii="黑体" w:hAnsi="黑体" w:eastAsia="黑体" w:cs="黑体"/>
          <w:b/>
          <w:sz w:val="32"/>
          <w:highlight w:val="none"/>
        </w:rPr>
      </w:pPr>
      <w:r>
        <w:rPr>
          <w:rFonts w:hint="eastAsia" w:ascii="黑体" w:hAnsi="黑体" w:eastAsia="黑体" w:cs="黑体"/>
          <w:b/>
          <w:sz w:val="32"/>
          <w:highlight w:val="none"/>
        </w:rPr>
        <w:t>采购人：江苏长江地质勘查院</w:t>
      </w:r>
    </w:p>
    <w:p>
      <w:pPr>
        <w:jc w:val="center"/>
        <w:rPr>
          <w:rFonts w:hint="eastAsia" w:ascii="宋体" w:hAnsi="宋体"/>
          <w:b/>
          <w:sz w:val="44"/>
          <w:highlight w:val="none"/>
        </w:rPr>
        <w:sectPr>
          <w:footerReference r:id="rId3" w:type="default"/>
          <w:pgSz w:w="11900" w:h="16840"/>
          <w:pgMar w:top="1570" w:right="1338" w:bottom="1616" w:left="1684" w:header="1481" w:footer="1531" w:gutter="0"/>
          <w:pgNumType w:start="1"/>
          <w:cols w:space="720" w:num="1"/>
          <w:docGrid w:linePitch="360" w:charSpace="0"/>
        </w:sectPr>
      </w:pPr>
      <w:r>
        <w:rPr>
          <w:rFonts w:hint="eastAsia" w:ascii="黑体" w:hAnsi="黑体" w:eastAsia="黑体" w:cs="黑体"/>
          <w:b/>
          <w:sz w:val="32"/>
          <w:highlight w:val="none"/>
        </w:rPr>
        <w:t>二〇二五年</w:t>
      </w:r>
      <w:r>
        <w:rPr>
          <w:rFonts w:hint="eastAsia" w:ascii="黑体" w:hAnsi="黑体" w:eastAsia="黑体" w:cs="黑体"/>
          <w:b/>
          <w:sz w:val="32"/>
          <w:highlight w:val="none"/>
          <w:lang w:val="en-US" w:eastAsia="zh-CN"/>
        </w:rPr>
        <w:t>十一</w:t>
      </w:r>
      <w:r>
        <w:rPr>
          <w:rFonts w:hint="eastAsia" w:ascii="黑体" w:hAnsi="黑体" w:eastAsia="黑体" w:cs="黑体"/>
          <w:b/>
          <w:sz w:val="32"/>
          <w:highlight w:val="none"/>
        </w:rPr>
        <w:t>月</w:t>
      </w:r>
    </w:p>
    <w:bookmarkEnd w:id="0"/>
    <w:p>
      <w:pPr>
        <w:pStyle w:val="3"/>
        <w:spacing w:before="0" w:after="0" w:line="660" w:lineRule="exact"/>
        <w:jc w:val="center"/>
        <w:rPr>
          <w:rFonts w:hint="eastAsia" w:ascii="方正小标宋简体" w:hAnsi="仿宋_GB2312" w:eastAsia="方正小标宋简体"/>
          <w:b w:val="0"/>
          <w:bCs/>
          <w:color w:val="000000"/>
          <w:szCs w:val="44"/>
          <w:highlight w:val="none"/>
        </w:rPr>
      </w:pPr>
      <w:bookmarkStart w:id="1" w:name="_Toc15093"/>
      <w:bookmarkStart w:id="2" w:name="_Toc20708"/>
      <w:r>
        <w:rPr>
          <w:rFonts w:hint="eastAsia" w:ascii="方正小标宋简体" w:hAnsi="仿宋_GB2312" w:eastAsia="方正小标宋简体"/>
          <w:b w:val="0"/>
          <w:bCs/>
          <w:color w:val="000000"/>
          <w:szCs w:val="44"/>
          <w:highlight w:val="none"/>
        </w:rPr>
        <w:t>第一章 金坛</w:t>
      </w:r>
      <w:r>
        <w:rPr>
          <w:rFonts w:hint="eastAsia" w:ascii="方正小标宋简体" w:hAnsi="仿宋_GB2312" w:eastAsia="方正小标宋简体"/>
          <w:b w:val="0"/>
          <w:bCs/>
          <w:color w:val="000000"/>
          <w:szCs w:val="44"/>
          <w:highlight w:val="none"/>
          <w:lang w:val="en-US" w:eastAsia="zh-CN"/>
        </w:rPr>
        <w:t>储氢</w:t>
      </w:r>
      <w:r>
        <w:rPr>
          <w:rFonts w:hint="eastAsia" w:ascii="方正小标宋简体" w:hAnsi="仿宋_GB2312" w:eastAsia="方正小标宋简体"/>
          <w:b w:val="0"/>
          <w:bCs/>
          <w:color w:val="000000"/>
          <w:szCs w:val="44"/>
          <w:highlight w:val="none"/>
        </w:rPr>
        <w:t>项目井场</w:t>
      </w:r>
      <w:bookmarkStart w:id="3" w:name="_Toc8924"/>
      <w:bookmarkStart w:id="4" w:name="_Toc24572"/>
      <w:r>
        <w:rPr>
          <w:rFonts w:hint="eastAsia" w:ascii="方正小标宋简体" w:hAnsi="仿宋_GB2312" w:eastAsia="方正小标宋简体"/>
          <w:b w:val="0"/>
          <w:bCs/>
          <w:color w:val="000000"/>
          <w:szCs w:val="44"/>
          <w:highlight w:val="none"/>
        </w:rPr>
        <w:t>围挡建设施工询比采购公告</w:t>
      </w:r>
      <w:bookmarkEnd w:id="1"/>
      <w:bookmarkEnd w:id="2"/>
      <w:bookmarkEnd w:id="3"/>
      <w:bookmarkEnd w:id="4"/>
    </w:p>
    <w:p>
      <w:pPr>
        <w:jc w:val="center"/>
        <w:rPr>
          <w:highlight w:val="none"/>
        </w:rPr>
      </w:pP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一、采购概况</w:t>
      </w:r>
    </w:p>
    <w:p>
      <w:pPr>
        <w:spacing w:line="560" w:lineRule="exact"/>
        <w:ind w:firstLine="640" w:firstLineChars="200"/>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1.项目名称：金坛储氢项目井场围挡建设施工。</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2.项目地点：金坛区薛埠镇。</w:t>
      </w:r>
    </w:p>
    <w:p>
      <w:pPr>
        <w:pStyle w:val="6"/>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3.服务期限：从合同签订之日起至井场围挡建设完成验收合格。</w:t>
      </w:r>
    </w:p>
    <w:p>
      <w:pPr>
        <w:spacing w:line="560" w:lineRule="exact"/>
        <w:ind w:firstLine="640" w:firstLineChars="200"/>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4.质量要求：符合甲方要求。</w:t>
      </w:r>
    </w:p>
    <w:p>
      <w:pPr>
        <w:pStyle w:val="6"/>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5.建设范围：</w:t>
      </w:r>
      <w:r>
        <w:rPr>
          <w:rFonts w:hint="eastAsia" w:ascii="仿宋_GB2312" w:hAnsi="宋体" w:eastAsia="仿宋_GB2312"/>
          <w:snapToGrid w:val="0"/>
          <w:kern w:val="2"/>
          <w:sz w:val="32"/>
          <w:szCs w:val="32"/>
          <w:highlight w:val="none"/>
          <w:lang w:val="en-US" w:eastAsia="zh-CN"/>
        </w:rPr>
        <w:t>储氢</w:t>
      </w:r>
      <w:r>
        <w:rPr>
          <w:rFonts w:hint="eastAsia" w:ascii="仿宋_GB2312" w:hAnsi="宋体" w:eastAsia="仿宋_GB2312"/>
          <w:snapToGrid w:val="0"/>
          <w:kern w:val="2"/>
          <w:sz w:val="32"/>
          <w:szCs w:val="32"/>
          <w:highlight w:val="none"/>
        </w:rPr>
        <w:t>井井场（包括井场、材料区、</w:t>
      </w:r>
      <w:r>
        <w:rPr>
          <w:rFonts w:hint="eastAsia" w:ascii="仿宋_GB2312" w:hAnsi="宋体" w:eastAsia="仿宋_GB2312"/>
          <w:snapToGrid w:val="0"/>
          <w:kern w:val="2"/>
          <w:sz w:val="32"/>
          <w:szCs w:val="32"/>
          <w:highlight w:val="none"/>
          <w:lang w:val="en-US" w:eastAsia="zh-CN"/>
        </w:rPr>
        <w:t>油料区</w:t>
      </w:r>
      <w:r>
        <w:rPr>
          <w:rFonts w:hint="eastAsia" w:ascii="仿宋_GB2312" w:hAnsi="宋体" w:eastAsia="仿宋_GB2312"/>
          <w:snapToGrid w:val="0"/>
          <w:kern w:val="2"/>
          <w:sz w:val="32"/>
          <w:szCs w:val="32"/>
          <w:highlight w:val="none"/>
        </w:rPr>
        <w:t>围挡搭建</w:t>
      </w:r>
      <w:r>
        <w:rPr>
          <w:rFonts w:hint="eastAsia" w:ascii="仿宋_GB2312" w:hAnsi="宋体" w:eastAsia="仿宋_GB2312"/>
          <w:snapToGrid w:val="0"/>
          <w:kern w:val="2"/>
          <w:sz w:val="32"/>
          <w:szCs w:val="32"/>
          <w:highlight w:val="none"/>
          <w:lang w:eastAsia="zh-CN"/>
        </w:rPr>
        <w:t>、</w:t>
      </w:r>
      <w:r>
        <w:rPr>
          <w:rFonts w:hint="eastAsia" w:ascii="仿宋_GB2312" w:hAnsi="宋体" w:eastAsia="仿宋_GB2312"/>
          <w:snapToGrid w:val="0"/>
          <w:kern w:val="2"/>
          <w:sz w:val="32"/>
          <w:szCs w:val="32"/>
          <w:highlight w:val="none"/>
          <w:lang w:val="en-US" w:eastAsia="zh-CN"/>
        </w:rPr>
        <w:t>厕所搭建</w:t>
      </w:r>
      <w:r>
        <w:rPr>
          <w:rFonts w:hint="eastAsia" w:ascii="仿宋_GB2312" w:hAnsi="宋体" w:eastAsia="仿宋_GB2312"/>
          <w:snapToGrid w:val="0"/>
          <w:kern w:val="2"/>
          <w:sz w:val="32"/>
          <w:szCs w:val="32"/>
          <w:highlight w:val="none"/>
        </w:rPr>
        <w:t>、门楼建设等）。</w:t>
      </w:r>
    </w:p>
    <w:p>
      <w:pPr>
        <w:tabs>
          <w:tab w:val="left" w:pos="0"/>
        </w:tabs>
        <w:kinsoku/>
        <w:autoSpaceDE/>
        <w:autoSpaceDN/>
        <w:adjustRightInd/>
        <w:snapToGrid/>
        <w:spacing w:line="540" w:lineRule="exact"/>
        <w:ind w:firstLine="611" w:firstLineChars="191"/>
        <w:textAlignment w:val="auto"/>
        <w:rPr>
          <w:rFonts w:hint="eastAsia" w:eastAsia="仿宋_GB2312"/>
          <w:lang w:val="en-US" w:eastAsia="zh-CN"/>
        </w:rPr>
      </w:pPr>
      <w:r>
        <w:rPr>
          <w:rFonts w:hint="eastAsia" w:ascii="仿宋_GB2312" w:hAnsi="宋体" w:eastAsia="仿宋_GB2312"/>
          <w:snapToGrid w:val="0"/>
          <w:kern w:val="2"/>
          <w:sz w:val="32"/>
          <w:szCs w:val="32"/>
          <w:highlight w:val="none"/>
          <w:lang w:val="en-US" w:eastAsia="zh-CN"/>
        </w:rPr>
        <w:t>6.采购编号：</w:t>
      </w:r>
      <w:r>
        <w:rPr>
          <w:rFonts w:hint="eastAsia" w:ascii="仿宋_GB2312" w:hAnsi="仿宋_GB2312" w:eastAsia="仿宋_GB2312" w:cs="仿宋_GB2312"/>
          <w:color w:val="auto"/>
          <w:sz w:val="32"/>
          <w:szCs w:val="24"/>
          <w:highlight w:val="none"/>
          <w:lang w:val="en-US" w:eastAsia="zh-CN"/>
        </w:rPr>
        <w:t>ZMCJ02CG20250115</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7</w:t>
      </w:r>
      <w:r>
        <w:rPr>
          <w:rFonts w:hint="eastAsia" w:ascii="仿宋_GB2312" w:hAnsi="宋体" w:eastAsia="仿宋_GB2312"/>
          <w:snapToGrid w:val="0"/>
          <w:kern w:val="2"/>
          <w:sz w:val="32"/>
          <w:szCs w:val="32"/>
          <w:highlight w:val="none"/>
        </w:rPr>
        <w:t>.</w:t>
      </w:r>
      <w:r>
        <w:rPr>
          <w:rFonts w:hint="eastAsia" w:ascii="仿宋_GB2312" w:hAnsi="宋体" w:eastAsia="仿宋_GB2312"/>
          <w:snapToGrid w:val="0"/>
          <w:kern w:val="2"/>
          <w:sz w:val="32"/>
          <w:szCs w:val="32"/>
          <w:highlight w:val="none"/>
          <w:lang w:eastAsia="zh-Hans"/>
        </w:rPr>
        <w:t>资金来源：</w:t>
      </w:r>
      <w:r>
        <w:rPr>
          <w:rFonts w:hint="eastAsia" w:ascii="仿宋_GB2312" w:hAnsi="宋体" w:eastAsia="仿宋_GB2312"/>
          <w:snapToGrid w:val="0"/>
          <w:kern w:val="2"/>
          <w:sz w:val="32"/>
          <w:szCs w:val="32"/>
          <w:highlight w:val="none"/>
        </w:rPr>
        <w:t>自有资金</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8</w:t>
      </w:r>
      <w:r>
        <w:rPr>
          <w:rFonts w:hint="eastAsia" w:ascii="仿宋_GB2312" w:hAnsi="宋体" w:eastAsia="仿宋_GB2312"/>
          <w:snapToGrid w:val="0"/>
          <w:kern w:val="2"/>
          <w:sz w:val="32"/>
          <w:szCs w:val="32"/>
          <w:highlight w:val="none"/>
        </w:rPr>
        <w:t>.中标通知方式：书面通知中标人。</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9</w:t>
      </w:r>
      <w:r>
        <w:rPr>
          <w:rFonts w:hint="eastAsia" w:ascii="仿宋_GB2312" w:hAnsi="宋体" w:eastAsia="仿宋_GB2312"/>
          <w:snapToGrid w:val="0"/>
          <w:kern w:val="2"/>
          <w:sz w:val="32"/>
          <w:szCs w:val="32"/>
          <w:highlight w:val="none"/>
        </w:rPr>
        <w:t>.评标办法为合理最低价中标。</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10</w:t>
      </w:r>
      <w:r>
        <w:rPr>
          <w:rFonts w:hint="eastAsia" w:ascii="仿宋_GB2312" w:hAnsi="宋体" w:eastAsia="仿宋_GB2312"/>
          <w:snapToGrid w:val="0"/>
          <w:kern w:val="2"/>
          <w:sz w:val="32"/>
          <w:szCs w:val="32"/>
          <w:highlight w:val="none"/>
        </w:rPr>
        <w:t>.其他要求详见询比文件。</w:t>
      </w:r>
    </w:p>
    <w:p>
      <w:pPr>
        <w:pStyle w:val="20"/>
        <w:widowControl/>
        <w:shd w:val="clear" w:color="auto" w:fill="FFFFFF"/>
        <w:spacing w:beforeAutospacing="0" w:afterAutospacing="0" w:line="560" w:lineRule="exact"/>
        <w:ind w:firstLine="640" w:firstLineChars="200"/>
        <w:rPr>
          <w:rFonts w:hint="eastAsia" w:ascii="黑体" w:hAnsi="黑体" w:eastAsia="黑体"/>
          <w:kern w:val="2"/>
          <w:sz w:val="32"/>
          <w:szCs w:val="32"/>
          <w:highlight w:val="none"/>
        </w:rPr>
      </w:pPr>
      <w:r>
        <w:rPr>
          <w:rFonts w:hint="eastAsia" w:ascii="黑体" w:hAnsi="黑体" w:eastAsia="黑体"/>
          <w:kern w:val="2"/>
          <w:sz w:val="32"/>
          <w:szCs w:val="32"/>
          <w:highlight w:val="none"/>
        </w:rPr>
        <w:t>二、合格响应人的基本资质要求</w:t>
      </w:r>
    </w:p>
    <w:p>
      <w:pPr>
        <w:pStyle w:val="6"/>
        <w:spacing w:line="560" w:lineRule="exact"/>
        <w:ind w:firstLine="640" w:firstLineChars="200"/>
        <w:rPr>
          <w:rFonts w:hint="eastAsia" w:ascii="仿宋_GB2312" w:hAnsi="宋体" w:eastAsia="仿宋_GB2312"/>
          <w:snapToGrid w:val="0"/>
          <w:kern w:val="2"/>
          <w:sz w:val="32"/>
          <w:szCs w:val="32"/>
          <w:highlight w:val="none"/>
        </w:rPr>
      </w:pPr>
      <w:r>
        <w:rPr>
          <w:rFonts w:ascii="仿宋_GB2312" w:hAnsi="宋体" w:eastAsia="仿宋_GB2312"/>
          <w:snapToGrid w:val="0"/>
          <w:kern w:val="2"/>
          <w:sz w:val="32"/>
          <w:szCs w:val="32"/>
          <w:highlight w:val="none"/>
        </w:rPr>
        <w:t>1</w:t>
      </w:r>
      <w:r>
        <w:rPr>
          <w:rFonts w:hint="eastAsia" w:ascii="仿宋_GB2312" w:hAnsi="宋体" w:eastAsia="仿宋_GB2312"/>
          <w:snapToGrid w:val="0"/>
          <w:kern w:val="2"/>
          <w:sz w:val="32"/>
          <w:szCs w:val="32"/>
          <w:highlight w:val="none"/>
        </w:rPr>
        <w:t>.</w:t>
      </w:r>
      <w:r>
        <w:rPr>
          <w:rFonts w:ascii="仿宋_GB2312" w:hAnsi="宋体" w:eastAsia="仿宋_GB2312"/>
          <w:snapToGrid w:val="0"/>
          <w:kern w:val="2"/>
          <w:sz w:val="32"/>
          <w:szCs w:val="32"/>
          <w:highlight w:val="none"/>
        </w:rPr>
        <w:t>具有独立法人营业执照等证明文件</w:t>
      </w:r>
      <w:r>
        <w:rPr>
          <w:rFonts w:hint="eastAsia" w:ascii="仿宋_GB2312" w:hAnsi="宋体" w:eastAsia="仿宋_GB2312"/>
          <w:snapToGrid w:val="0"/>
          <w:kern w:val="2"/>
          <w:sz w:val="32"/>
          <w:szCs w:val="32"/>
          <w:highlight w:val="none"/>
        </w:rPr>
        <w:t>。</w:t>
      </w:r>
    </w:p>
    <w:p>
      <w:pPr>
        <w:ind w:firstLine="640" w:firstLineChars="200"/>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2.具有安全许可证。</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3.信誉要求：</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3.1响应人未被“国家企业信用信息公示系统”网站（www.gsxt.gov.cn）列入严重违法失信企业名单。</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3.2响应人、法定代表人或者负责人未被人民法院在“信用中国”网站（</w:t>
      </w:r>
      <w:r>
        <w:rPr>
          <w:highlight w:val="none"/>
        </w:rPr>
        <w:fldChar w:fldCharType="begin"/>
      </w:r>
      <w:r>
        <w:rPr>
          <w:highlight w:val="none"/>
        </w:rPr>
        <w:instrText xml:space="preserve"> HYPERLINK "http://www.qianlima.com/downloads/agent.jsp?req=PEOBBMOEBKNCNBEIGLHNMECOBBBNFJILJLLPIPCEMKKLNOFKEPFJEOEEPEJKEFCMHLICNPHFOBMLAMMHMEOBMACAGEIJHBIF" </w:instrText>
      </w:r>
      <w:r>
        <w:rPr>
          <w:highlight w:val="none"/>
        </w:rPr>
        <w:fldChar w:fldCharType="separate"/>
      </w:r>
      <w:r>
        <w:rPr>
          <w:rFonts w:hint="eastAsia" w:ascii="仿宋_GB2312" w:hAnsi="宋体" w:eastAsia="仿宋_GB2312"/>
          <w:snapToGrid w:val="0"/>
          <w:kern w:val="2"/>
          <w:sz w:val="32"/>
          <w:szCs w:val="32"/>
          <w:highlight w:val="none"/>
        </w:rPr>
        <w:t>www.creditchina.gov.cn</w:t>
      </w:r>
      <w:r>
        <w:rPr>
          <w:rFonts w:hint="eastAsia" w:ascii="仿宋_GB2312" w:hAnsi="宋体" w:eastAsia="仿宋_GB2312"/>
          <w:snapToGrid w:val="0"/>
          <w:kern w:val="2"/>
          <w:sz w:val="32"/>
          <w:szCs w:val="32"/>
          <w:highlight w:val="none"/>
        </w:rPr>
        <w:fldChar w:fldCharType="end"/>
      </w:r>
      <w:r>
        <w:rPr>
          <w:rFonts w:hint="eastAsia" w:ascii="仿宋_GB2312" w:hAnsi="宋体" w:eastAsia="仿宋_GB2312"/>
          <w:snapToGrid w:val="0"/>
          <w:kern w:val="2"/>
          <w:sz w:val="32"/>
          <w:szCs w:val="32"/>
          <w:highlight w:val="none"/>
        </w:rPr>
        <w:t>）列入失信被执行人。</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3.3承诺2021年01月01日至响应截止时间响应人、法定代表人或者负责人、拟委任的项目负责人无行贿犯罪记录，以中国裁判文书网（https://wenshu.court.gov.cn）的查询结果为准。</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3.4响应人在最近三年内（2021年01月01日至响应截止日）未发生重大质量、安全责任问题。</w:t>
      </w:r>
    </w:p>
    <w:p>
      <w:pPr>
        <w:pStyle w:val="14"/>
        <w:spacing w:after="0"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宋体" w:eastAsia="仿宋_GB2312"/>
          <w:snapToGrid w:val="0"/>
          <w:sz w:val="32"/>
          <w:szCs w:val="32"/>
          <w:highlight w:val="none"/>
        </w:rPr>
        <w:t>4.</w:t>
      </w:r>
      <w:r>
        <w:rPr>
          <w:rFonts w:hint="eastAsia" w:ascii="仿宋_GB2312" w:hAnsi="仿宋_GB2312" w:eastAsia="仿宋_GB2312" w:cs="仿宋_GB2312"/>
          <w:sz w:val="32"/>
          <w:szCs w:val="32"/>
          <w:highlight w:val="none"/>
        </w:rPr>
        <w:t>响应人不得与采购人存在利益关系，包括但不限于采购人领导和关键岗位人员持有响应人股权、在响应人中任职、存在亲属关系等。</w:t>
      </w:r>
    </w:p>
    <w:p>
      <w:pPr>
        <w:pStyle w:val="14"/>
        <w:spacing w:after="0" w:line="560" w:lineRule="exact"/>
        <w:ind w:left="0" w:firstLine="640" w:firstLineChars="200"/>
        <w:rPr>
          <w:rFonts w:hint="eastAsia" w:ascii="仿宋_GB2312" w:hAnsi="宋体" w:eastAsia="仿宋_GB2312"/>
          <w:snapToGrid w:val="0"/>
          <w:sz w:val="32"/>
          <w:szCs w:val="32"/>
          <w:highlight w:val="none"/>
        </w:rPr>
      </w:pPr>
      <w:r>
        <w:rPr>
          <w:rFonts w:hint="eastAsia" w:ascii="仿宋_GB2312" w:hAnsi="仿宋_GB2312" w:eastAsia="仿宋_GB2312" w:cs="仿宋_GB2312"/>
          <w:sz w:val="32"/>
          <w:szCs w:val="32"/>
          <w:highlight w:val="none"/>
        </w:rPr>
        <w:t>5.具有投资参股关系的关联企业，或具有直接管理或被管理关系的母子公司，或同一母公司的子公司，或法定代表人为同一人的两个及两个以上法人不得同时参与响应。</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6.本次采购不接受联合体响应。</w:t>
      </w:r>
    </w:p>
    <w:p>
      <w:pPr>
        <w:spacing w:line="560" w:lineRule="exact"/>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三、主要日程安排</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询比公告、询比文件及有关补遗和答疑文件相关事项在江苏长江地质勘查院（http://www.smdksd.com/）发布。</w:t>
      </w:r>
    </w:p>
    <w:p>
      <w:pPr>
        <w:pStyle w:val="20"/>
        <w:widowControl/>
        <w:shd w:val="clear" w:color="auto" w:fill="FFFFFF"/>
        <w:kinsoku w:val="0"/>
        <w:autoSpaceDE w:val="0"/>
        <w:autoSpaceDN w:val="0"/>
        <w:adjustRightInd w:val="0"/>
        <w:snapToGrid w:val="0"/>
        <w:spacing w:beforeAutospacing="0" w:afterAutospacing="0" w:line="560" w:lineRule="exact"/>
        <w:ind w:firstLine="640" w:firstLineChars="200"/>
        <w:textAlignment w:val="baseline"/>
        <w:rPr>
          <w:rFonts w:hint="eastAsia" w:ascii="仿宋_GB2312" w:hAnsi="宋体" w:eastAsia="仿宋_GB2312"/>
          <w:sz w:val="32"/>
          <w:szCs w:val="32"/>
          <w:highlight w:val="none"/>
        </w:rPr>
      </w:pPr>
      <w:r>
        <w:rPr>
          <w:rFonts w:hint="eastAsia" w:ascii="仿宋_GB2312" w:hAnsi="宋体" w:eastAsia="仿宋_GB2312"/>
          <w:sz w:val="32"/>
          <w:szCs w:val="32"/>
          <w:highlight w:val="none"/>
        </w:rPr>
        <w:t>1.凡有意参加响应者，请于2025年</w:t>
      </w:r>
      <w:r>
        <w:rPr>
          <w:rFonts w:hint="eastAsia" w:ascii="仿宋_GB2312" w:hAnsi="宋体" w:eastAsia="仿宋_GB2312"/>
          <w:sz w:val="32"/>
          <w:szCs w:val="32"/>
          <w:highlight w:val="none"/>
          <w:lang w:val="en-US" w:eastAsia="zh-CN"/>
        </w:rPr>
        <w:t>12</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日上午9：00前，将响应材料邮寄或者人工送达的方式，送至</w:t>
      </w:r>
      <w:r>
        <w:rPr>
          <w:rFonts w:hint="eastAsia" w:ascii="仿宋_GB2312" w:hAnsi="仿宋_GB2312" w:eastAsia="仿宋_GB2312" w:cs="仿宋_GB2312"/>
          <w:sz w:val="32"/>
          <w:szCs w:val="32"/>
          <w:highlight w:val="none"/>
        </w:rPr>
        <w:t>江苏省常州市天宁区和电路10号三楼。</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2.开标：2025年</w:t>
      </w:r>
      <w:r>
        <w:rPr>
          <w:rFonts w:hint="eastAsia" w:ascii="仿宋_GB2312" w:hAnsi="宋体" w:eastAsia="仿宋_GB2312"/>
          <w:sz w:val="32"/>
          <w:szCs w:val="32"/>
          <w:highlight w:val="none"/>
          <w:lang w:val="en-US" w:eastAsia="zh-CN"/>
        </w:rPr>
        <w:t>12</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日9:00时(北京时间)在</w:t>
      </w:r>
      <w:r>
        <w:rPr>
          <w:rFonts w:hint="eastAsia" w:ascii="仿宋_GB2312" w:hAnsi="仿宋_GB2312" w:eastAsia="仿宋_GB2312" w:cs="仿宋_GB2312"/>
          <w:kern w:val="0"/>
          <w:sz w:val="32"/>
          <w:szCs w:val="32"/>
          <w:highlight w:val="none"/>
        </w:rPr>
        <w:t>江苏省常州市天宁区和电路10号三</w:t>
      </w:r>
      <w:bookmarkStart w:id="42" w:name="_GoBack"/>
      <w:bookmarkEnd w:id="42"/>
      <w:r>
        <w:rPr>
          <w:rFonts w:hint="eastAsia" w:ascii="仿宋_GB2312" w:hAnsi="仿宋_GB2312" w:eastAsia="仿宋_GB2312" w:cs="仿宋_GB2312"/>
          <w:kern w:val="0"/>
          <w:sz w:val="32"/>
          <w:szCs w:val="32"/>
          <w:highlight w:val="none"/>
        </w:rPr>
        <w:t>楼</w:t>
      </w:r>
      <w:r>
        <w:rPr>
          <w:rFonts w:hint="eastAsia" w:ascii="仿宋_GB2312" w:hAnsi="宋体" w:eastAsia="仿宋_GB2312"/>
          <w:sz w:val="32"/>
          <w:szCs w:val="32"/>
          <w:highlight w:val="none"/>
        </w:rPr>
        <w:t>会议室开标。</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递交地点：江苏省常州市天宁区和电路10号三楼</w:t>
      </w:r>
      <w:r>
        <w:rPr>
          <w:rFonts w:hint="eastAsia" w:ascii="仿宋_GB2312" w:hAnsi="宋体" w:eastAsia="仿宋_GB2312"/>
          <w:sz w:val="32"/>
          <w:szCs w:val="32"/>
          <w:highlight w:val="none"/>
          <w:lang w:val="en-US" w:eastAsia="zh-CN"/>
        </w:rPr>
        <w:t>王工</w:t>
      </w:r>
      <w:r>
        <w:rPr>
          <w:rFonts w:hint="eastAsia" w:ascii="仿宋_GB2312" w:hAnsi="宋体" w:eastAsia="仿宋_GB2312"/>
          <w:sz w:val="32"/>
          <w:szCs w:val="32"/>
          <w:highlight w:val="none"/>
        </w:rPr>
        <w:t>。</w:t>
      </w:r>
    </w:p>
    <w:p>
      <w:pPr>
        <w:pStyle w:val="9"/>
        <w:spacing w:after="0" w:line="560" w:lineRule="exact"/>
        <w:ind w:firstLine="640" w:firstLineChars="200"/>
        <w:rPr>
          <w:rFonts w:hint="eastAsia" w:ascii="仿宋_GB2312" w:hAnsi="宋体" w:eastAsia="仿宋_GB2312"/>
          <w:b/>
          <w:color w:val="000000"/>
          <w:sz w:val="32"/>
          <w:szCs w:val="32"/>
          <w:highlight w:val="none"/>
        </w:rPr>
      </w:pPr>
      <w:r>
        <w:rPr>
          <w:rFonts w:hint="eastAsia" w:ascii="仿宋_GB2312" w:hAnsi="宋体" w:eastAsia="仿宋_GB2312"/>
          <w:sz w:val="32"/>
          <w:szCs w:val="32"/>
          <w:highlight w:val="none"/>
        </w:rPr>
        <w:t>上述安排如有变化，采购人将视情况在公司官网发布通知。</w:t>
      </w:r>
    </w:p>
    <w:p>
      <w:pPr>
        <w:spacing w:line="560" w:lineRule="exact"/>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四、采购人及联系方式</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采购人：江苏长江地质勘查院</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地址：江苏省常州市天宁区和电路10号。</w:t>
      </w:r>
    </w:p>
    <w:p>
      <w:pPr>
        <w:tabs>
          <w:tab w:val="left" w:pos="0"/>
        </w:tabs>
        <w:kinsoku/>
        <w:autoSpaceDE/>
        <w:autoSpaceDN/>
        <w:adjustRightInd/>
        <w:snapToGrid/>
        <w:spacing w:line="540" w:lineRule="exact"/>
        <w:ind w:firstLine="611" w:firstLineChars="191"/>
        <w:textAlignment w:val="auto"/>
        <w:rPr>
          <w:rFonts w:hint="eastAsia" w:ascii="仿宋_GB2312" w:hAnsi="仿宋_GB2312" w:eastAsia="仿宋_GB2312" w:cs="仿宋_GB2312"/>
          <w:color w:val="auto"/>
          <w:sz w:val="32"/>
          <w:szCs w:val="24"/>
          <w:highlight w:val="none"/>
          <w:lang w:eastAsia="zh-CN"/>
        </w:rPr>
      </w:pPr>
      <w:r>
        <w:rPr>
          <w:rFonts w:hint="eastAsia" w:ascii="仿宋_GB2312" w:hAnsi="仿宋_GB2312" w:eastAsia="仿宋_GB2312" w:cs="仿宋_GB2312"/>
          <w:color w:val="auto"/>
          <w:sz w:val="32"/>
          <w:szCs w:val="24"/>
          <w:highlight w:val="none"/>
          <w:lang w:eastAsia="zh-CN"/>
        </w:rPr>
        <w:t>联系人：</w:t>
      </w:r>
      <w:r>
        <w:rPr>
          <w:rFonts w:hint="eastAsia" w:ascii="仿宋_GB2312" w:hAnsi="仿宋_GB2312" w:eastAsia="仿宋_GB2312" w:cs="仿宋_GB2312"/>
          <w:color w:val="auto"/>
          <w:sz w:val="32"/>
          <w:szCs w:val="24"/>
          <w:highlight w:val="none"/>
          <w:lang w:val="en-US" w:eastAsia="zh-CN"/>
        </w:rPr>
        <w:t>王</w:t>
      </w:r>
      <w:r>
        <w:rPr>
          <w:rFonts w:hint="eastAsia" w:ascii="仿宋_GB2312" w:hAnsi="仿宋_GB2312" w:eastAsia="仿宋_GB2312" w:cs="仿宋_GB2312"/>
          <w:color w:val="auto"/>
          <w:sz w:val="32"/>
          <w:szCs w:val="24"/>
          <w:highlight w:val="none"/>
          <w:lang w:eastAsia="zh-CN"/>
        </w:rPr>
        <w:t>工     联系电话：13861214833</w:t>
      </w:r>
    </w:p>
    <w:p>
      <w:pPr>
        <w:pStyle w:val="9"/>
        <w:spacing w:after="0" w:line="560" w:lineRule="exact"/>
        <w:ind w:left="638" w:leftChars="304"/>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项目联系人：</w:t>
      </w:r>
      <w:r>
        <w:rPr>
          <w:rFonts w:hint="eastAsia" w:ascii="仿宋_GB2312" w:hAnsi="宋体" w:eastAsia="仿宋_GB2312"/>
          <w:sz w:val="32"/>
          <w:szCs w:val="32"/>
          <w:highlight w:val="none"/>
          <w:lang w:val="en-US" w:eastAsia="zh-CN"/>
        </w:rPr>
        <w:t>赵鑫</w:t>
      </w:r>
      <w:r>
        <w:rPr>
          <w:rFonts w:hint="eastAsia" w:ascii="仿宋_GB2312" w:hAnsi="宋体" w:eastAsia="仿宋_GB2312"/>
          <w:sz w:val="32"/>
          <w:szCs w:val="32"/>
          <w:highlight w:val="none"/>
        </w:rPr>
        <w:t xml:space="preserve">            电话：159</w:t>
      </w:r>
      <w:r>
        <w:rPr>
          <w:rFonts w:hint="eastAsia" w:ascii="仿宋_GB2312" w:hAnsi="宋体" w:eastAsia="仿宋_GB2312"/>
          <w:sz w:val="32"/>
          <w:szCs w:val="32"/>
          <w:highlight w:val="none"/>
          <w:lang w:val="en-US" w:eastAsia="zh-CN"/>
        </w:rPr>
        <w:t>51227762</w:t>
      </w:r>
    </w:p>
    <w:p>
      <w:pPr>
        <w:spacing w:line="560" w:lineRule="exact"/>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五、采购监督部门</w:t>
      </w:r>
    </w:p>
    <w:p>
      <w:pPr>
        <w:pStyle w:val="20"/>
        <w:widowControl/>
        <w:shd w:val="clear" w:color="auto" w:fill="FFFFFF"/>
        <w:spacing w:before="10" w:beforeAutospacing="0" w:after="10" w:afterAutospacing="0" w:line="540" w:lineRule="exact"/>
        <w:ind w:left="10" w:right="10" w:firstLine="640" w:firstLineChars="200"/>
        <w:rPr>
          <w:rFonts w:hint="eastAsia" w:ascii="仿宋_GB2312" w:hAnsi="仿宋_GB2312" w:eastAsia="仿宋_GB2312" w:cs="仿宋_GB2312"/>
          <w:sz w:val="32"/>
          <w:szCs w:val="32"/>
          <w:highlight w:val="none"/>
        </w:rPr>
      </w:pPr>
      <w:r>
        <w:rPr>
          <w:rFonts w:hint="eastAsia" w:ascii="仿宋_GB2312" w:eastAsia="仿宋_GB2312" w:cs="宋体" w:hAnsiTheme="minorEastAsia"/>
          <w:color w:val="303030"/>
          <w:sz w:val="32"/>
          <w:szCs w:val="32"/>
          <w:highlight w:val="none"/>
        </w:rPr>
        <w:t>纪检部门     电话：0519-85302774</w:t>
      </w:r>
    </w:p>
    <w:p>
      <w:pPr>
        <w:pStyle w:val="10"/>
        <w:spacing w:line="560" w:lineRule="exact"/>
        <w:ind w:firstLine="420" w:firstLineChars="200"/>
        <w:rPr>
          <w:highlight w:val="none"/>
        </w:rPr>
      </w:pPr>
    </w:p>
    <w:p>
      <w:pPr>
        <w:spacing w:line="560" w:lineRule="exact"/>
        <w:ind w:firstLine="420" w:firstLineChars="200"/>
        <w:rPr>
          <w:highlight w:val="none"/>
        </w:rPr>
      </w:pPr>
    </w:p>
    <w:p>
      <w:pPr>
        <w:pStyle w:val="10"/>
        <w:spacing w:line="560" w:lineRule="exact"/>
        <w:ind w:firstLine="420" w:firstLineChars="200"/>
        <w:rPr>
          <w:highlight w:val="none"/>
        </w:rPr>
      </w:pPr>
    </w:p>
    <w:p>
      <w:pPr>
        <w:pStyle w:val="10"/>
        <w:spacing w:line="560" w:lineRule="exact"/>
        <w:ind w:firstLine="420" w:firstLineChars="200"/>
        <w:rPr>
          <w:highlight w:val="none"/>
        </w:rPr>
      </w:pPr>
    </w:p>
    <w:p>
      <w:pPr>
        <w:pStyle w:val="10"/>
        <w:spacing w:line="560" w:lineRule="exact"/>
        <w:ind w:firstLine="420" w:firstLineChars="200"/>
        <w:rPr>
          <w:highlight w:val="none"/>
        </w:rPr>
      </w:pPr>
    </w:p>
    <w:p>
      <w:pPr>
        <w:pStyle w:val="10"/>
        <w:spacing w:line="560" w:lineRule="exact"/>
        <w:ind w:firstLine="420" w:firstLineChars="200"/>
        <w:rPr>
          <w:highlight w:val="none"/>
        </w:rPr>
      </w:pPr>
    </w:p>
    <w:p>
      <w:pPr>
        <w:pStyle w:val="10"/>
        <w:spacing w:line="560" w:lineRule="exact"/>
        <w:rPr>
          <w:highlight w:val="none"/>
        </w:rPr>
      </w:pPr>
    </w:p>
    <w:p>
      <w:pPr>
        <w:pStyle w:val="3"/>
        <w:spacing w:before="0" w:after="0" w:line="660" w:lineRule="exact"/>
        <w:jc w:val="center"/>
        <w:rPr>
          <w:rFonts w:hint="eastAsia" w:ascii="方正小标宋简体" w:hAnsi="仿宋_GB2312" w:eastAsia="方正小标宋简体"/>
          <w:b w:val="0"/>
          <w:bCs/>
          <w:color w:val="000000"/>
          <w:szCs w:val="44"/>
          <w:highlight w:val="none"/>
        </w:rPr>
      </w:pPr>
      <w:bookmarkStart w:id="5" w:name="_Toc97794043"/>
      <w:bookmarkStart w:id="6" w:name="_Toc11379"/>
      <w:r>
        <w:rPr>
          <w:rFonts w:hint="eastAsia" w:ascii="方正小标宋简体" w:hAnsi="仿宋_GB2312" w:eastAsia="方正小标宋简体"/>
          <w:b w:val="0"/>
          <w:bCs/>
          <w:color w:val="000000"/>
          <w:szCs w:val="44"/>
          <w:highlight w:val="none"/>
        </w:rPr>
        <w:br w:type="page"/>
      </w:r>
    </w:p>
    <w:p>
      <w:pPr>
        <w:pStyle w:val="3"/>
        <w:spacing w:before="0" w:after="0" w:line="660" w:lineRule="exact"/>
        <w:jc w:val="center"/>
        <w:rPr>
          <w:rFonts w:hint="eastAsia" w:ascii="方正小标宋简体" w:hAnsi="仿宋_GB2312" w:eastAsia="方正小标宋简体"/>
          <w:b w:val="0"/>
          <w:bCs/>
          <w:color w:val="000000"/>
          <w:szCs w:val="44"/>
          <w:highlight w:val="none"/>
        </w:rPr>
      </w:pPr>
      <w:bookmarkStart w:id="7" w:name="_Toc2851"/>
      <w:r>
        <w:rPr>
          <w:rFonts w:hint="eastAsia" w:ascii="方正小标宋简体" w:hAnsi="仿宋_GB2312" w:eastAsia="方正小标宋简体"/>
          <w:b w:val="0"/>
          <w:bCs/>
          <w:color w:val="000000"/>
          <w:szCs w:val="44"/>
          <w:highlight w:val="none"/>
        </w:rPr>
        <w:t>第二章 响应人须知</w:t>
      </w:r>
      <w:bookmarkEnd w:id="5"/>
      <w:bookmarkEnd w:id="6"/>
      <w:bookmarkEnd w:id="7"/>
      <w:bookmarkStart w:id="8" w:name="_Toc6644"/>
    </w:p>
    <w:bookmarkEnd w:id="8"/>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一、响应文件要求</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1、响应文件封面须加盖响应人印章。</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2、响应函须由法定代表人（单位负责人）或委托代理人签字或加盖单位公章。</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响应函由法定代表人（单位负责人）签字的，应附法定代表人（单位负责人）身份证明，法定代表人（单位负责人）身份证明应加盖单位公章。响应函由代理人签字的，应附授权委托书，授权委托书应由法人签字或加盖单位公章，被授权人签字。</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4、响应人应按照采购文件要求编制响应文件，响应文件一式 2份：其中正本 1 份、副本1 份。</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5、响应文件为 A4 大小，采用胶装方式装订；正副本封面均按采购文件要求以黑体字标明工程名称和正、副本字样，并在密封处加盖骑缝章。</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二、报价说明：</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1、响应人的响应报价应是采购文件所确定的采购范围内全部内容的价格体现，报价方式采用固定单价，最高响应限价为</w:t>
      </w:r>
      <w:r>
        <w:rPr>
          <w:rFonts w:hint="eastAsia" w:ascii="仿宋_GB2312" w:hAnsi="宋体" w:eastAsia="仿宋_GB2312"/>
          <w:sz w:val="32"/>
          <w:szCs w:val="32"/>
          <w:highlight w:val="none"/>
          <w:lang w:val="en-US" w:eastAsia="zh-CN"/>
        </w:rPr>
        <w:t>8</w:t>
      </w:r>
      <w:r>
        <w:rPr>
          <w:rFonts w:hint="eastAsia" w:ascii="仿宋_GB2312" w:hAnsi="宋体" w:eastAsia="仿宋_GB2312"/>
          <w:snapToGrid w:val="0"/>
          <w:sz w:val="32"/>
          <w:szCs w:val="32"/>
          <w:highlight w:val="none"/>
        </w:rPr>
        <w:t>万</w:t>
      </w:r>
      <w:r>
        <w:rPr>
          <w:rFonts w:hint="eastAsia" w:ascii="仿宋_GB2312" w:hAnsi="宋体" w:eastAsia="仿宋_GB2312"/>
          <w:sz w:val="32"/>
          <w:szCs w:val="32"/>
          <w:highlight w:val="none"/>
        </w:rPr>
        <w:t xml:space="preserve">元，一旦中标，报价不予调整。                               </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2、每一项目只允许有一个报价，任何有选择的报价将不予接受。</w:t>
      </w:r>
    </w:p>
    <w:p>
      <w:pPr>
        <w:pStyle w:val="9"/>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3、报价以元（人民币）为单位。</w:t>
      </w:r>
    </w:p>
    <w:p>
      <w:pPr>
        <w:pStyle w:val="3"/>
        <w:spacing w:before="0" w:after="0" w:line="660" w:lineRule="exact"/>
        <w:jc w:val="center"/>
        <w:rPr>
          <w:rFonts w:hint="eastAsia" w:ascii="宋体" w:hAnsi="宋体"/>
          <w:highlight w:val="none"/>
        </w:rPr>
      </w:pPr>
      <w:r>
        <w:rPr>
          <w:rFonts w:ascii="宋体" w:hAnsi="宋体"/>
          <w:highlight w:val="none"/>
        </w:rPr>
        <w:br w:type="page"/>
      </w:r>
      <w:bookmarkStart w:id="9" w:name="_Toc161767419"/>
      <w:bookmarkStart w:id="10" w:name="_Toc135998992"/>
    </w:p>
    <w:p>
      <w:pPr>
        <w:pStyle w:val="3"/>
        <w:spacing w:before="0" w:after="0" w:line="660" w:lineRule="exact"/>
        <w:jc w:val="center"/>
        <w:rPr>
          <w:rFonts w:hint="eastAsia" w:ascii="方正小标宋简体" w:hAnsi="仿宋_GB2312" w:eastAsia="方正小标宋简体"/>
          <w:b w:val="0"/>
          <w:bCs/>
          <w:color w:val="000000"/>
          <w:szCs w:val="44"/>
          <w:highlight w:val="none"/>
        </w:rPr>
      </w:pPr>
    </w:p>
    <w:bookmarkEnd w:id="9"/>
    <w:bookmarkEnd w:id="10"/>
    <w:p>
      <w:pPr>
        <w:pStyle w:val="3"/>
        <w:spacing w:before="0" w:after="0" w:line="660" w:lineRule="exact"/>
        <w:jc w:val="center"/>
        <w:rPr>
          <w:rFonts w:hint="eastAsia" w:ascii="方正小标宋简体" w:hAnsi="仿宋_GB2312" w:eastAsia="方正小标宋简体"/>
          <w:b w:val="0"/>
          <w:bCs/>
          <w:color w:val="000000"/>
          <w:szCs w:val="44"/>
          <w:highlight w:val="none"/>
        </w:rPr>
      </w:pPr>
      <w:bookmarkStart w:id="11" w:name="_Toc96585093"/>
      <w:bookmarkStart w:id="12" w:name="_Toc96584967"/>
      <w:bookmarkStart w:id="13" w:name="_Toc414431079"/>
      <w:bookmarkStart w:id="14" w:name="_Toc28611"/>
      <w:bookmarkStart w:id="15" w:name="_Toc16449"/>
      <w:bookmarkStart w:id="16" w:name="_Toc161767428"/>
      <w:bookmarkStart w:id="17" w:name="_Toc135999006"/>
      <w:r>
        <w:rPr>
          <w:rFonts w:hint="eastAsia" w:ascii="方正小标宋简体" w:hAnsi="仿宋_GB2312" w:eastAsia="方正小标宋简体"/>
          <w:b w:val="0"/>
          <w:bCs/>
          <w:color w:val="000000"/>
          <w:szCs w:val="44"/>
          <w:highlight w:val="none"/>
        </w:rPr>
        <w:t>第三章 合同模板</w:t>
      </w:r>
    </w:p>
    <w:p>
      <w:pPr>
        <w:spacing w:line="360" w:lineRule="auto"/>
        <w:rPr>
          <w:rFonts w:hint="eastAsia" w:ascii="宋体" w:hAnsi="宋体" w:cs="宋体"/>
          <w:b/>
          <w:bCs/>
          <w:spacing w:val="35"/>
          <w:sz w:val="24"/>
          <w:szCs w:val="24"/>
          <w:highlight w:val="none"/>
        </w:rPr>
      </w:pP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发包方：(甲方)江苏长江地质勘查院</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承包方：(乙方)</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按照《中华人民共和国民法典》,本着平等互利，遵照公平、公正、诚信的原则，经甲乙双方协商签订本合同。</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一、工程概况：</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1、项目名称：</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2、项目地点：</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3、项目期限：开工日期以甲方通知为准，施工工期  天。遇到人力不可抗因素，工期顺延，但不增加费用。</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二、权利和义务</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(一)甲方的权利和义务</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1、向乙方提供施工技术文件，作为协调工作。</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2、监督乙方进行测量放线。</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3、甲方有权力对围挡建设中的质量，随时监督和检查。</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(二)乙方的权利和义务</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1、严格按照甲方的设计及要求进行施工，自觉接受甲方的监督，确保施工质量，争创优良的工程。因工程质量不符合要求所造成的损失，均由乙方负责。</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2、做到文明施工、安全施工，对施工现场进行严格管理，严禁违章作业，施工过程中所发生的一切不安全事故均由乙方负责，甲方不承担任何责任。</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三、项目质量验收</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1、项目竣工后由甲方组织验收。</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2、严格按照设计及施工要求进行验收，必须达到施工要求。</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四、结算及开票：</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1、本工程为固定单价合同，现场施工结束后根据实际发生工作量进行结算。</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2、施工结束，验收合格后，乙方根据实际工程量开具  %增值税专用发票后，甲方在7天以内支付完所有费用。</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五、附则</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1、本合同一式两份。</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2、本合同经甲乙双方签字盖章后，方可生效。</w:t>
      </w:r>
    </w:p>
    <w:p>
      <w:pPr>
        <w:pStyle w:val="16"/>
        <w:rPr>
          <w:rFonts w:hint="eastAsia" w:ascii="仿宋_GB2312" w:hAnsi="宋体" w:eastAsia="仿宋_GB2312"/>
          <w:sz w:val="32"/>
          <w:szCs w:val="32"/>
          <w:highlight w:val="none"/>
        </w:rPr>
      </w:pP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甲方（盖章）：                    乙方：</w:t>
      </w: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委托代理人：                     委托代理人：</w:t>
      </w: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账户名称:                        账户名称:</w:t>
      </w: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账户号码:                        账户号码:</w:t>
      </w:r>
    </w:p>
    <w:p>
      <w:pPr>
        <w:pStyle w:val="16"/>
        <w:spacing w:line="440" w:lineRule="exact"/>
        <w:ind w:left="8320" w:hanging="8320" w:hangingChars="2600"/>
        <w:rPr>
          <w:rFonts w:hint="eastAsia" w:ascii="仿宋_GB2312" w:hAnsi="宋体" w:eastAsia="仿宋_GB2312"/>
          <w:sz w:val="32"/>
          <w:szCs w:val="32"/>
          <w:highlight w:val="none"/>
        </w:rPr>
      </w:pPr>
      <w:r>
        <w:rPr>
          <w:rFonts w:hint="eastAsia" w:ascii="仿宋_GB2312" w:hAnsi="宋体" w:eastAsia="仿宋_GB2312"/>
          <w:sz w:val="32"/>
          <w:szCs w:val="32"/>
          <w:highlight w:val="none"/>
        </w:rPr>
        <w:t>开户银行:                        开户银行:</w:t>
      </w:r>
    </w:p>
    <w:p>
      <w:pPr>
        <w:pStyle w:val="16"/>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年    月   日                     年     月    日</w:t>
      </w:r>
    </w:p>
    <w:p>
      <w:pPr>
        <w:spacing w:before="144" w:line="360" w:lineRule="auto"/>
        <w:ind w:right="10"/>
        <w:rPr>
          <w:rFonts w:hint="eastAsia" w:ascii="宋体" w:hAnsi="宋体" w:cs="宋体"/>
          <w:sz w:val="18"/>
          <w:szCs w:val="18"/>
          <w:highlight w:val="none"/>
        </w:rPr>
      </w:pPr>
    </w:p>
    <w:p>
      <w:pPr>
        <w:pStyle w:val="3"/>
        <w:spacing w:before="0" w:after="0" w:line="660" w:lineRule="exact"/>
        <w:jc w:val="center"/>
        <w:rPr>
          <w:rFonts w:hint="eastAsia" w:ascii="方正小标宋简体" w:hAnsi="仿宋_GB2312" w:eastAsia="方正小标宋简体"/>
          <w:b w:val="0"/>
          <w:bCs/>
          <w:color w:val="000000"/>
          <w:szCs w:val="44"/>
          <w:highlight w:val="none"/>
        </w:rPr>
      </w:pPr>
    </w:p>
    <w:p>
      <w:pPr>
        <w:pStyle w:val="3"/>
        <w:spacing w:before="0" w:after="0" w:line="660" w:lineRule="exact"/>
        <w:jc w:val="center"/>
        <w:rPr>
          <w:rFonts w:hint="eastAsia"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第四章  响应文件格式</w:t>
      </w:r>
      <w:bookmarkEnd w:id="11"/>
      <w:bookmarkEnd w:id="12"/>
      <w:bookmarkEnd w:id="13"/>
      <w:bookmarkEnd w:id="14"/>
    </w:p>
    <w:p>
      <w:pPr>
        <w:spacing w:line="360" w:lineRule="auto"/>
        <w:ind w:firstLine="900" w:firstLineChars="249"/>
        <w:rPr>
          <w:rFonts w:ascii="仿宋_GB2312" w:eastAsia="仿宋_GB2312"/>
          <w:b/>
          <w:bCs/>
          <w:sz w:val="36"/>
          <w:szCs w:val="36"/>
          <w:highlight w:val="none"/>
          <w:u w:val="single"/>
        </w:rPr>
      </w:pPr>
    </w:p>
    <w:p>
      <w:pPr>
        <w:spacing w:line="360" w:lineRule="auto"/>
        <w:ind w:firstLine="900" w:firstLineChars="249"/>
        <w:rPr>
          <w:rFonts w:ascii="仿宋_GB2312" w:eastAsia="仿宋_GB2312"/>
          <w:b/>
          <w:bCs/>
          <w:sz w:val="36"/>
          <w:szCs w:val="36"/>
          <w:highlight w:val="none"/>
          <w:u w:val="single"/>
        </w:rPr>
      </w:pPr>
    </w:p>
    <w:p>
      <w:pPr>
        <w:spacing w:line="360" w:lineRule="auto"/>
        <w:ind w:firstLine="1803" w:firstLineChars="499"/>
        <w:rPr>
          <w:rFonts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18" w:name="_Toc256691561"/>
      <w:bookmarkStart w:id="19" w:name="_Toc256695437"/>
      <w:r>
        <w:rPr>
          <w:rFonts w:hint="eastAsia" w:ascii="仿宋_GB2312" w:eastAsia="仿宋_GB2312"/>
          <w:b/>
          <w:bCs/>
          <w:sz w:val="36"/>
          <w:szCs w:val="36"/>
          <w:highlight w:val="none"/>
        </w:rPr>
        <w:t>(项目名称)</w:t>
      </w:r>
      <w:bookmarkEnd w:id="18"/>
      <w:bookmarkEnd w:id="19"/>
    </w:p>
    <w:p>
      <w:pPr>
        <w:spacing w:line="360" w:lineRule="auto"/>
        <w:jc w:val="center"/>
        <w:rPr>
          <w:rFonts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pPr>
        <w:jc w:val="center"/>
        <w:rPr>
          <w:rFonts w:ascii="仿宋_GB2312" w:hAnsi="Cambria" w:eastAsia="仿宋_GB2312"/>
          <w:b/>
          <w:spacing w:val="-20"/>
          <w:sz w:val="52"/>
          <w:szCs w:val="52"/>
          <w:highlight w:val="none"/>
        </w:rPr>
      </w:pPr>
      <w:bookmarkStart w:id="20" w:name="_Toc256691562"/>
      <w:bookmarkStart w:id="21" w:name="_Toc256695438"/>
      <w:r>
        <w:rPr>
          <w:rFonts w:hint="eastAsia" w:ascii="仿宋_GB2312" w:hAnsi="Cambria" w:eastAsia="仿宋_GB2312"/>
          <w:b/>
          <w:spacing w:val="-20"/>
          <w:sz w:val="52"/>
          <w:szCs w:val="52"/>
          <w:highlight w:val="none"/>
        </w:rPr>
        <w:t>响应文件</w:t>
      </w:r>
      <w:bookmarkEnd w:id="20"/>
      <w:bookmarkEnd w:id="21"/>
    </w:p>
    <w:p>
      <w:pPr>
        <w:jc w:val="center"/>
        <w:rPr>
          <w:rFonts w:ascii="仿宋_GB2312" w:eastAsia="仿宋_GB2312"/>
          <w:sz w:val="32"/>
          <w:szCs w:val="32"/>
          <w:highlight w:val="none"/>
        </w:rPr>
      </w:pPr>
    </w:p>
    <w:p>
      <w:pPr>
        <w:jc w:val="center"/>
        <w:rPr>
          <w:rFonts w:hint="eastAsia" w:ascii="仿宋_GB2312" w:hAnsi="宋体" w:eastAsia="仿宋_GB2312"/>
          <w:sz w:val="32"/>
          <w:szCs w:val="32"/>
          <w:highlight w:val="none"/>
        </w:rPr>
      </w:pPr>
      <w:bookmarkStart w:id="22" w:name="_Toc256691563"/>
      <w:bookmarkStart w:id="23" w:name="_Toc256695439"/>
      <w:r>
        <w:rPr>
          <w:rFonts w:hint="eastAsia" w:ascii="仿宋_GB2312" w:hAnsi="宋体" w:eastAsia="仿宋_GB2312"/>
          <w:sz w:val="32"/>
          <w:szCs w:val="32"/>
          <w:highlight w:val="none"/>
        </w:rPr>
        <w:t>项目编号：(         )</w:t>
      </w:r>
      <w:bookmarkEnd w:id="22"/>
      <w:bookmarkEnd w:id="23"/>
    </w:p>
    <w:p>
      <w:pPr>
        <w:jc w:val="center"/>
        <w:rPr>
          <w:rFonts w:ascii="仿宋_GB2312" w:eastAsia="仿宋_GB2312"/>
          <w:sz w:val="52"/>
          <w:szCs w:val="52"/>
          <w:highlight w:val="none"/>
        </w:rPr>
      </w:pPr>
    </w:p>
    <w:p>
      <w:pPr>
        <w:jc w:val="center"/>
        <w:rPr>
          <w:rFonts w:ascii="仿宋_GB2312" w:eastAsia="仿宋_GB2312"/>
          <w:sz w:val="52"/>
          <w:szCs w:val="52"/>
          <w:highlight w:val="non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jc w:val="center"/>
        <w:rPr>
          <w:rFonts w:ascii="仿宋_GB2312" w:eastAsia="仿宋_GB2312"/>
          <w:b/>
          <w:sz w:val="32"/>
          <w:szCs w:val="32"/>
          <w:highlight w:val="none"/>
          <w:u w:val="single"/>
        </w:rPr>
      </w:pPr>
      <w:bookmarkStart w:id="24" w:name="_Toc256691564"/>
      <w:bookmarkStart w:id="25" w:name="_Toc256695440"/>
      <w:r>
        <w:rPr>
          <w:rFonts w:hint="eastAsia" w:ascii="仿宋_GB2312" w:eastAsia="仿宋_GB2312"/>
          <w:b/>
          <w:sz w:val="32"/>
          <w:szCs w:val="32"/>
          <w:highlight w:val="none"/>
        </w:rPr>
        <w:t xml:space="preserve">         响应人：</w:t>
      </w:r>
      <w:bookmarkEnd w:id="24"/>
      <w:bookmarkEnd w:id="25"/>
      <w:r>
        <w:rPr>
          <w:rFonts w:hint="eastAsia" w:ascii="仿宋_GB2312" w:eastAsia="仿宋_GB2312"/>
          <w:b/>
          <w:sz w:val="32"/>
          <w:szCs w:val="32"/>
          <w:highlight w:val="none"/>
          <w:u w:val="single"/>
        </w:rPr>
        <w:t xml:space="preserve">             （盖单位章）</w:t>
      </w:r>
    </w:p>
    <w:p>
      <w:pPr>
        <w:jc w:val="center"/>
        <w:rPr>
          <w:rFonts w:ascii="仿宋_GB2312" w:eastAsia="仿宋_GB2312"/>
          <w:b/>
          <w:sz w:val="32"/>
          <w:szCs w:val="32"/>
          <w:highlight w:val="none"/>
          <w:u w:val="single"/>
        </w:rPr>
      </w:pPr>
      <w:r>
        <w:rPr>
          <w:rFonts w:hint="eastAsia" w:ascii="仿宋_GB2312" w:eastAsia="仿宋_GB2312"/>
          <w:b/>
          <w:sz w:val="32"/>
          <w:szCs w:val="32"/>
          <w:highlight w:val="none"/>
        </w:rPr>
        <w:t xml:space="preserve"> 法定代表人</w:t>
      </w:r>
      <w:r>
        <w:rPr>
          <w:rFonts w:hint="eastAsia" w:ascii="仿宋_GB2312" w:eastAsia="仿宋_GB2312"/>
          <w:b/>
          <w:sz w:val="32"/>
          <w:szCs w:val="32"/>
          <w:highlight w:val="none"/>
          <w:u w:val="single"/>
        </w:rPr>
        <w:t>：              （签字）</w:t>
      </w:r>
    </w:p>
    <w:p>
      <w:pPr>
        <w:ind w:firstLine="1606" w:firstLineChars="500"/>
        <w:rPr>
          <w:rFonts w:ascii="仿宋_GB2312" w:eastAsia="仿宋_GB2312"/>
          <w:b/>
          <w:sz w:val="32"/>
          <w:szCs w:val="32"/>
          <w:highlight w:val="none"/>
        </w:rPr>
      </w:pPr>
      <w:bookmarkStart w:id="26" w:name="_Toc256691565"/>
      <w:bookmarkStart w:id="27" w:name="_Toc256695441"/>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26"/>
      <w:bookmarkEnd w:id="27"/>
    </w:p>
    <w:p>
      <w:pPr>
        <w:jc w:val="center"/>
        <w:rPr>
          <w:rStyle w:val="29"/>
          <w:rFonts w:hint="eastAsia" w:ascii="宋体" w:hAnsi="宋体" w:cstheme="minorBidi"/>
          <w:b w:val="0"/>
          <w:highlight w:val="none"/>
        </w:rPr>
      </w:pPr>
      <w:bookmarkStart w:id="28" w:name="_Toc96585094"/>
      <w:bookmarkStart w:id="29" w:name="_Toc96584968"/>
      <w:r>
        <w:rPr>
          <w:rStyle w:val="29"/>
          <w:rFonts w:hint="eastAsia" w:ascii="宋体" w:hAnsi="宋体" w:cstheme="minorBidi"/>
          <w:b w:val="0"/>
          <w:highlight w:val="none"/>
        </w:rPr>
        <w:t>目  录</w:t>
      </w:r>
      <w:bookmarkEnd w:id="28"/>
      <w:bookmarkEnd w:id="29"/>
    </w:p>
    <w:p>
      <w:pPr>
        <w:numPr>
          <w:ilvl w:val="0"/>
          <w:numId w:val="1"/>
        </w:numPr>
        <w:spacing w:line="240" w:lineRule="atLeast"/>
        <w:rPr>
          <w:rFonts w:hint="eastAsia" w:ascii="宋体" w:hAnsi="宋体" w:cs="宋体"/>
          <w:sz w:val="32"/>
          <w:szCs w:val="32"/>
          <w:highlight w:val="none"/>
        </w:rPr>
      </w:pPr>
      <w:bookmarkStart w:id="30" w:name="_Toc256691586"/>
      <w:bookmarkStart w:id="31" w:name="_Toc256695462"/>
      <w:r>
        <w:rPr>
          <w:rFonts w:hint="eastAsia" w:ascii="宋体" w:hAnsi="宋体" w:cs="宋体"/>
          <w:sz w:val="32"/>
          <w:szCs w:val="32"/>
          <w:highlight w:val="none"/>
        </w:rPr>
        <w:t>响应函</w:t>
      </w:r>
      <w:bookmarkEnd w:id="30"/>
      <w:bookmarkEnd w:id="31"/>
    </w:p>
    <w:p>
      <w:pPr>
        <w:numPr>
          <w:ilvl w:val="0"/>
          <w:numId w:val="1"/>
        </w:numPr>
        <w:spacing w:line="240" w:lineRule="atLeast"/>
        <w:rPr>
          <w:rFonts w:hint="eastAsia" w:ascii="宋体" w:hAnsi="宋体" w:cs="宋体"/>
          <w:sz w:val="32"/>
          <w:szCs w:val="32"/>
          <w:highlight w:val="none"/>
        </w:rPr>
      </w:pPr>
      <w:r>
        <w:rPr>
          <w:rFonts w:hint="eastAsia" w:ascii="宋体" w:hAnsi="宋体" w:cs="宋体"/>
          <w:sz w:val="32"/>
          <w:szCs w:val="32"/>
          <w:highlight w:val="none"/>
        </w:rPr>
        <w:t>报价表</w:t>
      </w:r>
    </w:p>
    <w:p>
      <w:pPr>
        <w:spacing w:line="240" w:lineRule="atLeast"/>
        <w:rPr>
          <w:rFonts w:hint="eastAsia" w:ascii="宋体" w:hAnsi="宋体" w:cs="宋体"/>
          <w:sz w:val="32"/>
          <w:szCs w:val="32"/>
          <w:highlight w:val="none"/>
        </w:rPr>
      </w:pPr>
      <w:bookmarkStart w:id="32" w:name="_Toc256691587"/>
      <w:bookmarkStart w:id="33" w:name="_Toc256695463"/>
      <w:r>
        <w:rPr>
          <w:rFonts w:hint="eastAsia" w:ascii="宋体" w:hAnsi="宋体" w:cs="宋体"/>
          <w:sz w:val="32"/>
          <w:szCs w:val="32"/>
          <w:highlight w:val="none"/>
        </w:rPr>
        <w:t>三、法定代表人身份证明</w:t>
      </w:r>
      <w:bookmarkEnd w:id="32"/>
      <w:bookmarkEnd w:id="33"/>
      <w:r>
        <w:rPr>
          <w:rFonts w:hint="eastAsia" w:ascii="宋体" w:hAnsi="宋体" w:cs="宋体"/>
          <w:sz w:val="32"/>
          <w:szCs w:val="32"/>
          <w:highlight w:val="none"/>
        </w:rPr>
        <w:t>书</w:t>
      </w:r>
    </w:p>
    <w:p>
      <w:pPr>
        <w:spacing w:line="240" w:lineRule="atLeast"/>
        <w:rPr>
          <w:rFonts w:hint="eastAsia" w:ascii="宋体" w:hAnsi="宋体" w:cs="宋体"/>
          <w:sz w:val="32"/>
          <w:szCs w:val="32"/>
          <w:highlight w:val="none"/>
        </w:rPr>
      </w:pPr>
      <w:bookmarkStart w:id="34" w:name="_Toc256691588"/>
      <w:bookmarkStart w:id="35" w:name="_Toc256695464"/>
      <w:r>
        <w:rPr>
          <w:rFonts w:hint="eastAsia" w:ascii="宋体" w:hAnsi="宋体" w:cs="宋体"/>
          <w:sz w:val="32"/>
          <w:szCs w:val="32"/>
          <w:highlight w:val="none"/>
        </w:rPr>
        <w:t>四、</w:t>
      </w:r>
      <w:bookmarkEnd w:id="15"/>
      <w:bookmarkEnd w:id="34"/>
      <w:bookmarkEnd w:id="35"/>
      <w:r>
        <w:rPr>
          <w:rFonts w:hint="eastAsia" w:ascii="宋体" w:hAnsi="宋体" w:cs="宋体"/>
          <w:sz w:val="32"/>
          <w:szCs w:val="32"/>
          <w:highlight w:val="none"/>
        </w:rPr>
        <w:t>法定代表人授权书</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五、供应商廉洁承诺书</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六、近三年内在经营活动中无违法处罚记录承诺书</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七、征信报告</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八、业绩证明</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九、资格证明文件</w:t>
      </w:r>
    </w:p>
    <w:p>
      <w:pPr>
        <w:spacing w:line="240" w:lineRule="atLeast"/>
        <w:rPr>
          <w:rFonts w:hint="eastAsia" w:ascii="宋体" w:hAnsi="宋体" w:cs="宋体"/>
          <w:sz w:val="32"/>
          <w:szCs w:val="32"/>
          <w:highlight w:val="none"/>
        </w:rPr>
      </w:pPr>
    </w:p>
    <w:p>
      <w:pPr>
        <w:rPr>
          <w:rStyle w:val="29"/>
          <w:rFonts w:hint="eastAsia" w:ascii="宋体" w:hAnsi="宋体"/>
          <w:b w:val="0"/>
          <w:highlight w:val="none"/>
        </w:rPr>
      </w:pPr>
      <w:r>
        <w:rPr>
          <w:rStyle w:val="29"/>
          <w:rFonts w:hint="eastAsia" w:ascii="宋体" w:hAnsi="宋体"/>
          <w:b w:val="0"/>
          <w:highlight w:val="none"/>
        </w:rPr>
        <w:br w:type="page"/>
      </w:r>
    </w:p>
    <w:p>
      <w:pPr>
        <w:jc w:val="center"/>
        <w:rPr>
          <w:rStyle w:val="29"/>
          <w:rFonts w:hint="eastAsia" w:ascii="宋体" w:hAnsi="宋体"/>
          <w:b w:val="0"/>
          <w:highlight w:val="none"/>
        </w:rPr>
      </w:pPr>
      <w:r>
        <w:rPr>
          <w:rStyle w:val="29"/>
          <w:rFonts w:hint="eastAsia" w:ascii="宋体" w:hAnsi="宋体"/>
          <w:b w:val="0"/>
          <w:highlight w:val="none"/>
        </w:rPr>
        <w:t>一、响应</w:t>
      </w:r>
      <w:r>
        <w:rPr>
          <w:rStyle w:val="29"/>
          <w:rFonts w:ascii="宋体" w:hAnsi="宋体"/>
          <w:b w:val="0"/>
          <w:highlight w:val="none"/>
        </w:rPr>
        <w:t>函</w:t>
      </w:r>
    </w:p>
    <w:p>
      <w:pPr>
        <w:spacing w:line="530" w:lineRule="exact"/>
        <w:rPr>
          <w:rFonts w:hint="eastAsia" w:ascii="宋体" w:hAnsi="宋体"/>
          <w:sz w:val="32"/>
          <w:szCs w:val="32"/>
          <w:highlight w:val="none"/>
        </w:rPr>
      </w:pPr>
      <w:r>
        <w:rPr>
          <w:rFonts w:hint="eastAsia" w:ascii="宋体" w:hAnsi="宋体"/>
          <w:sz w:val="32"/>
          <w:szCs w:val="32"/>
          <w:highlight w:val="none"/>
        </w:rPr>
        <w:t>江苏长江地质勘查院：</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（响应人全称）授权（全权代表姓名、职务、职称）为全权代表，参加贵方组织的（采购编号、项目名称）的有关活动，为此：</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1.提供响应人须知规定的全部询比文件（正本[ 1 ]份，副本[1]份、电子版[ 1 ]份）。</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2.提供按询比文件要求的货物/服务的报价。（详见 附件）。</w:t>
      </w:r>
    </w:p>
    <w:p>
      <w:pPr>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3.我方</w:t>
      </w:r>
      <w:r>
        <w:rPr>
          <w:rFonts w:hint="eastAsia" w:ascii="宋体" w:hAnsi="宋体"/>
          <w:sz w:val="32"/>
          <w:szCs w:val="32"/>
          <w:highlight w:val="none"/>
        </w:rPr>
        <w:t>将按询比文件的规定履行全部责任和义务。</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4.我方</w:t>
      </w:r>
      <w:r>
        <w:rPr>
          <w:rFonts w:hint="eastAsia" w:ascii="宋体" w:hAnsi="宋体"/>
          <w:sz w:val="32"/>
          <w:szCs w:val="32"/>
          <w:highlight w:val="none"/>
        </w:rPr>
        <w:t>已详细审查全部询比文件，我们完全理解并同意放弃对询比文件提出质疑及/或争议的权利。</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5.我方</w:t>
      </w:r>
      <w:r>
        <w:rPr>
          <w:rFonts w:hint="eastAsia" w:ascii="宋体" w:hAnsi="宋体"/>
          <w:sz w:val="32"/>
          <w:szCs w:val="32"/>
          <w:highlight w:val="none"/>
        </w:rPr>
        <w:t>递交询比文件的有效期为自递交询比文件截止日起</w:t>
      </w:r>
      <w:r>
        <w:rPr>
          <w:rFonts w:hint="eastAsia" w:ascii="宋体" w:hAnsi="宋体"/>
          <w:sz w:val="32"/>
          <w:szCs w:val="32"/>
          <w:highlight w:val="none"/>
          <w:u w:val="single"/>
        </w:rPr>
        <w:t xml:space="preserve"> 90 </w:t>
      </w:r>
      <w:r>
        <w:rPr>
          <w:rFonts w:hint="eastAsia" w:ascii="宋体" w:hAnsi="宋体"/>
          <w:sz w:val="32"/>
          <w:szCs w:val="32"/>
          <w:highlight w:val="none"/>
        </w:rPr>
        <w:t>个日历日。</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6.如果在规定的递交询比文件截止时间后，</w:t>
      </w:r>
      <w:r>
        <w:rPr>
          <w:rFonts w:hint="eastAsia" w:ascii="宋体" w:hAnsi="宋体"/>
          <w:bCs/>
          <w:sz w:val="32"/>
          <w:szCs w:val="32"/>
          <w:highlight w:val="none"/>
        </w:rPr>
        <w:t>我方</w:t>
      </w:r>
      <w:r>
        <w:rPr>
          <w:rFonts w:hint="eastAsia" w:ascii="宋体" w:hAnsi="宋体"/>
          <w:sz w:val="32"/>
          <w:szCs w:val="32"/>
          <w:highlight w:val="none"/>
        </w:rPr>
        <w:t>在响应有效期内撤回询比文件。</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7.我方</w:t>
      </w:r>
      <w:r>
        <w:rPr>
          <w:rFonts w:hint="eastAsia" w:ascii="宋体" w:hAnsi="宋体"/>
          <w:sz w:val="32"/>
          <w:szCs w:val="32"/>
          <w:highlight w:val="none"/>
        </w:rPr>
        <w:t>愿意向贵方提供任何与该项询比文件有关的数据、情况和技术资料，完全理解贵方不一定接受最低价的询比文件或收到的任何询比文件。</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8.我方授权贵方查询或调查我们递交的与本询比文件有关的声明、文件和资料，并同意在贵方的要求下提供相关文件或证书的原件及其他相关书面材料，以及通过我们的开户银行和客户澄清询比文件中有关财务和技术方面的问题。</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9.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10.我方在本次响应活动中绝无资质挂靠、串标、围标情形，若经贵方查出，立即取消我方响应资格并承担相应的法律责任。</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11.我方未被地市级及以上行政主管部门做出取消响应资格的处罚且该处罚在有效期内的。</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12.我方在以往的采购活动中，无重大违法、违规的不良记录；</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13.与本询比文件有关的一切往来通讯请寄：</w:t>
      </w:r>
    </w:p>
    <w:p>
      <w:pPr>
        <w:spacing w:line="530" w:lineRule="exact"/>
        <w:ind w:firstLine="640" w:firstLineChars="200"/>
        <w:rPr>
          <w:rFonts w:hint="eastAsia" w:ascii="宋体" w:hAnsi="宋体"/>
          <w:sz w:val="32"/>
          <w:szCs w:val="32"/>
          <w:highlight w:val="none"/>
        </w:rPr>
      </w:pP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 xml:space="preserve">地    址：               传    真：  </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电    话：               电子函件：</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响应人名称（盖章）：</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响应人授权代表（签字）：</w:t>
      </w:r>
    </w:p>
    <w:p>
      <w:pPr>
        <w:spacing w:line="530" w:lineRule="exact"/>
        <w:ind w:firstLine="640" w:firstLineChars="200"/>
        <w:rPr>
          <w:sz w:val="32"/>
          <w:szCs w:val="32"/>
          <w:highlight w:val="none"/>
        </w:rPr>
      </w:pPr>
      <w:r>
        <w:rPr>
          <w:rFonts w:hint="eastAsia"/>
          <w:sz w:val="32"/>
          <w:szCs w:val="32"/>
          <w:highlight w:val="none"/>
        </w:rPr>
        <w:t>日期：</w:t>
      </w:r>
      <w:bookmarkEnd w:id="16"/>
      <w:bookmarkEnd w:id="17"/>
    </w:p>
    <w:p>
      <w:pPr>
        <w:pStyle w:val="9"/>
        <w:spacing w:line="530" w:lineRule="exact"/>
        <w:rPr>
          <w:sz w:val="32"/>
          <w:szCs w:val="32"/>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rPr>
          <w:highlight w:val="none"/>
        </w:rPr>
      </w:pPr>
    </w:p>
    <w:p>
      <w:pPr>
        <w:pStyle w:val="8"/>
        <w:rPr>
          <w:highlight w:val="none"/>
        </w:rPr>
      </w:pPr>
    </w:p>
    <w:p>
      <w:pPr>
        <w:pStyle w:val="8"/>
        <w:rPr>
          <w:highlight w:val="none"/>
        </w:rPr>
      </w:pPr>
    </w:p>
    <w:p>
      <w:pPr>
        <w:jc w:val="center"/>
        <w:rPr>
          <w:rStyle w:val="29"/>
          <w:rFonts w:hint="eastAsia" w:ascii="宋体" w:hAnsi="宋体" w:cstheme="minorBidi"/>
          <w:b w:val="0"/>
          <w:highlight w:val="none"/>
        </w:rPr>
      </w:pPr>
      <w:r>
        <w:rPr>
          <w:rStyle w:val="29"/>
          <w:rFonts w:hint="eastAsia" w:ascii="宋体" w:hAnsi="宋体" w:cstheme="minorBidi"/>
          <w:b w:val="0"/>
          <w:highlight w:val="none"/>
        </w:rPr>
        <w:t>二、金坛</w:t>
      </w:r>
      <w:r>
        <w:rPr>
          <w:rStyle w:val="29"/>
          <w:rFonts w:hint="eastAsia" w:ascii="宋体" w:hAnsi="宋体" w:cstheme="minorBidi"/>
          <w:b w:val="0"/>
          <w:highlight w:val="none"/>
          <w:lang w:val="en-US"/>
        </w:rPr>
        <w:t>储氢项目</w:t>
      </w:r>
      <w:r>
        <w:rPr>
          <w:rStyle w:val="29"/>
          <w:rFonts w:hint="eastAsia" w:ascii="宋体" w:hAnsi="宋体" w:cstheme="minorBidi"/>
          <w:b w:val="0"/>
          <w:highlight w:val="none"/>
        </w:rPr>
        <w:t>井场围挡建设报价表</w:t>
      </w:r>
    </w:p>
    <w:p>
      <w:pPr>
        <w:pStyle w:val="30"/>
        <w:rPr>
          <w:rFonts w:hint="eastAsia" w:ascii="仿宋_GB2312" w:hAnsi="仿宋_GB2312" w:eastAsia="仿宋_GB2312" w:cs="仿宋_GB2312"/>
          <w:bCs/>
          <w:sz w:val="28"/>
          <w:szCs w:val="28"/>
          <w:highlight w:val="none"/>
        </w:rPr>
      </w:pPr>
    </w:p>
    <w:p>
      <w:pPr>
        <w:pStyle w:val="13"/>
        <w:snapToGrid w:val="0"/>
        <w:spacing w:line="360" w:lineRule="auto"/>
        <w:jc w:val="center"/>
        <w:outlineLvl w:val="1"/>
        <w:rPr>
          <w:rFonts w:hAnsi="Cambria"/>
          <w:b/>
          <w:sz w:val="24"/>
          <w:szCs w:val="24"/>
          <w:highlight w:val="none"/>
        </w:rPr>
      </w:pPr>
      <w:bookmarkStart w:id="36" w:name="_Toc31897"/>
      <w:bookmarkStart w:id="37" w:name="_Toc9209"/>
      <w:bookmarkStart w:id="38" w:name="_Toc1385"/>
      <w:bookmarkStart w:id="39" w:name="_Toc18522"/>
      <w:bookmarkStart w:id="40" w:name="_Toc7392"/>
      <w:r>
        <w:rPr>
          <w:rFonts w:hint="eastAsia" w:hAnsi="Cambria"/>
          <w:b/>
          <w:sz w:val="24"/>
          <w:szCs w:val="24"/>
          <w:highlight w:val="none"/>
        </w:rPr>
        <w:t>报价汇总表</w:t>
      </w:r>
      <w:bookmarkEnd w:id="36"/>
      <w:bookmarkEnd w:id="37"/>
    </w:p>
    <w:bookmarkEnd w:id="38"/>
    <w:bookmarkEnd w:id="39"/>
    <w:bookmarkEnd w:id="40"/>
    <w:tbl>
      <w:tblPr>
        <w:tblStyle w:val="22"/>
        <w:tblpPr w:leftFromText="180" w:rightFromText="180" w:vertAnchor="text" w:horzAnchor="page" w:tblpXSpec="center" w:tblpY="234"/>
        <w:tblOverlap w:val="never"/>
        <w:tblW w:w="8522" w:type="dxa"/>
        <w:jc w:val="center"/>
        <w:tblInd w:w="0" w:type="dxa"/>
        <w:tblLayout w:type="fixed"/>
        <w:tblCellMar>
          <w:top w:w="0" w:type="dxa"/>
          <w:left w:w="108" w:type="dxa"/>
          <w:bottom w:w="0" w:type="dxa"/>
          <w:right w:w="108" w:type="dxa"/>
        </w:tblCellMar>
      </w:tblPr>
      <w:tblGrid>
        <w:gridCol w:w="791"/>
        <w:gridCol w:w="1354"/>
        <w:gridCol w:w="1360"/>
        <w:gridCol w:w="795"/>
        <w:gridCol w:w="824"/>
        <w:gridCol w:w="802"/>
        <w:gridCol w:w="1249"/>
        <w:gridCol w:w="1347"/>
      </w:tblGrid>
      <w:tr>
        <w:tblPrEx>
          <w:tblLayout w:type="fixed"/>
          <w:tblCellMar>
            <w:top w:w="0" w:type="dxa"/>
            <w:left w:w="108" w:type="dxa"/>
            <w:bottom w:w="0" w:type="dxa"/>
            <w:right w:w="108" w:type="dxa"/>
          </w:tblCellMar>
        </w:tblPrEx>
        <w:trPr>
          <w:trHeight w:val="46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井场围挡建设报价单</w:t>
            </w:r>
          </w:p>
        </w:tc>
      </w:tr>
      <w:tr>
        <w:tblPrEx>
          <w:tblLayout w:type="fixed"/>
          <w:tblCellMar>
            <w:top w:w="0" w:type="dxa"/>
            <w:left w:w="108" w:type="dxa"/>
            <w:bottom w:w="0" w:type="dxa"/>
            <w:right w:w="108" w:type="dxa"/>
          </w:tblCellMar>
        </w:tblPrEx>
        <w:trPr>
          <w:trHeight w:val="35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客户名称：江苏长江地质勘查院                  报价日期：   年   月   日</w:t>
            </w: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序号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产品名称</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数量</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税率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含税单价（元）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含税金额（元）</w:t>
            </w: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井场围挡建设</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lang w:val="en-US" w:eastAsia="zh-CN"/>
              </w:rPr>
              <w:t>550</w:t>
            </w:r>
            <w:r>
              <w:rPr>
                <w:rFonts w:hint="eastAsia" w:hAnsi="宋体" w:cs="宋体"/>
                <w:color w:val="000000"/>
                <w:sz w:val="24"/>
                <w:szCs w:val="24"/>
                <w:highlight w:val="none"/>
              </w:rPr>
              <w:t>m*2m高彩钢瓦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平方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1100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color w:val="000000"/>
                <w:kern w:val="0"/>
                <w:sz w:val="24"/>
                <w:szCs w:val="24"/>
                <w:highlight w:val="none"/>
                <w:lang w:eastAsia="zh-CN" w:bidi="ar"/>
              </w:rPr>
            </w:pPr>
            <w:r>
              <w:rPr>
                <w:rFonts w:hint="eastAsia" w:hAnsi="宋体" w:cs="宋体"/>
                <w:color w:val="000000"/>
                <w:kern w:val="0"/>
                <w:sz w:val="24"/>
                <w:szCs w:val="24"/>
                <w:highlight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门楼建设</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15m宽*7m高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eastAsia="宋体" w:cs="宋体"/>
                <w:color w:val="000000"/>
                <w:sz w:val="24"/>
                <w:szCs w:val="24"/>
                <w:highlight w:val="none"/>
                <w:lang w:eastAsia="zh-CN"/>
              </w:rPr>
            </w:pPr>
            <w:r>
              <w:rPr>
                <w:rFonts w:hint="eastAsia" w:hAnsi="宋体" w:cs="宋体"/>
                <w:color w:val="000000"/>
                <w:sz w:val="24"/>
                <w:szCs w:val="24"/>
                <w:highlight w:val="none"/>
                <w:lang w:val="en-US" w:eastAsia="zh-CN"/>
              </w:rPr>
              <w:t>1</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color w:val="000000"/>
                <w:kern w:val="0"/>
                <w:sz w:val="24"/>
                <w:szCs w:val="24"/>
                <w:highlight w:val="none"/>
                <w:lang w:eastAsia="zh-CN" w:bidi="ar"/>
              </w:rPr>
            </w:pPr>
            <w:r>
              <w:rPr>
                <w:rFonts w:hint="eastAsia" w:hAnsi="宋体" w:cs="宋体"/>
                <w:color w:val="000000"/>
                <w:kern w:val="0"/>
                <w:sz w:val="24"/>
                <w:szCs w:val="24"/>
                <w:highlight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eastAsia="宋体" w:cs="宋体"/>
                <w:color w:val="000000"/>
                <w:sz w:val="24"/>
                <w:szCs w:val="24"/>
                <w:highlight w:val="none"/>
                <w:lang w:eastAsia="zh-CN"/>
              </w:rPr>
            </w:pPr>
            <w:r>
              <w:rPr>
                <w:rFonts w:hint="eastAsia" w:hAnsi="宋体" w:cs="宋体"/>
                <w:color w:val="000000"/>
                <w:sz w:val="24"/>
                <w:szCs w:val="24"/>
                <w:highlight w:val="none"/>
              </w:rPr>
              <w:t>厕所</w:t>
            </w:r>
            <w:r>
              <w:rPr>
                <w:rFonts w:hint="eastAsia" w:hAnsi="宋体" w:cs="宋体"/>
                <w:color w:val="000000"/>
                <w:sz w:val="24"/>
                <w:szCs w:val="24"/>
                <w:highlight w:val="none"/>
                <w:lang w:val="en-US" w:eastAsia="zh-CN"/>
              </w:rPr>
              <w:t>搭建</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lang w:val="en-US" w:eastAsia="zh-CN"/>
              </w:rPr>
              <w:t>5</w:t>
            </w:r>
            <w:r>
              <w:rPr>
                <w:rFonts w:hint="eastAsia" w:hAnsi="宋体" w:cs="宋体"/>
                <w:color w:val="000000"/>
                <w:sz w:val="24"/>
                <w:szCs w:val="24"/>
                <w:highlight w:val="none"/>
              </w:rPr>
              <w:t>m宽*4m长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eastAsia="宋体" w:cs="宋体"/>
                <w:color w:val="000000"/>
                <w:sz w:val="24"/>
                <w:szCs w:val="24"/>
                <w:highlight w:val="none"/>
                <w:lang w:eastAsia="zh-CN"/>
              </w:rPr>
            </w:pPr>
            <w:r>
              <w:rPr>
                <w:rFonts w:hint="eastAsia" w:hAnsi="宋体" w:cs="宋体"/>
                <w:color w:val="000000"/>
                <w:sz w:val="24"/>
                <w:szCs w:val="24"/>
                <w:highlight w:val="none"/>
                <w:lang w:val="en-US" w:eastAsia="zh-CN"/>
              </w:rPr>
              <w:t>平方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20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766"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合计</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备注</w:t>
            </w:r>
          </w:p>
        </w:tc>
        <w:tc>
          <w:tcPr>
            <w:tcW w:w="77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000000"/>
                <w:kern w:val="0"/>
                <w:sz w:val="24"/>
                <w:szCs w:val="24"/>
                <w:highlight w:val="none"/>
                <w:lang w:bidi="ar"/>
              </w:rPr>
            </w:pPr>
            <w:r>
              <w:rPr>
                <w:rFonts w:hint="eastAsia" w:ascii="Cambria" w:hAnsi="Cambria"/>
                <w:sz w:val="24"/>
                <w:szCs w:val="24"/>
                <w:highlight w:val="none"/>
              </w:rPr>
              <w:t>根据建设平方面积据实结算</w:t>
            </w:r>
            <w:r>
              <w:rPr>
                <w:rFonts w:hint="eastAsia" w:hAnsi="宋体" w:cs="宋体"/>
                <w:color w:val="000000"/>
                <w:kern w:val="0"/>
                <w:sz w:val="24"/>
                <w:szCs w:val="24"/>
                <w:highlight w:val="none"/>
                <w:lang w:bidi="ar"/>
              </w:rPr>
              <w:t>。</w:t>
            </w:r>
          </w:p>
        </w:tc>
      </w:tr>
      <w:tr>
        <w:tblPrEx>
          <w:tblLayout w:type="fixed"/>
          <w:tblCellMar>
            <w:top w:w="0" w:type="dxa"/>
            <w:left w:w="108" w:type="dxa"/>
            <w:bottom w:w="0" w:type="dxa"/>
            <w:right w:w="108" w:type="dxa"/>
          </w:tblCellMar>
        </w:tblPrEx>
        <w:trPr>
          <w:trHeight w:val="46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工期：</w:t>
            </w:r>
          </w:p>
        </w:tc>
      </w:tr>
      <w:tr>
        <w:tblPrEx>
          <w:tblLayout w:type="fixed"/>
          <w:tblCellMar>
            <w:top w:w="0" w:type="dxa"/>
            <w:left w:w="108" w:type="dxa"/>
            <w:bottom w:w="0" w:type="dxa"/>
            <w:right w:w="108" w:type="dxa"/>
          </w:tblCellMar>
        </w:tblPrEx>
        <w:trPr>
          <w:trHeight w:val="46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联系人：              联系电话：</w:t>
            </w:r>
          </w:p>
        </w:tc>
      </w:tr>
    </w:tbl>
    <w:p>
      <w:pPr>
        <w:pStyle w:val="2"/>
        <w:rPr>
          <w:highlight w:val="none"/>
        </w:rPr>
      </w:pPr>
    </w:p>
    <w:p>
      <w:pPr>
        <w:widowControl/>
        <w:ind w:firstLine="5040" w:firstLineChars="2100"/>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报价单位（盖章）：</w:t>
      </w:r>
    </w:p>
    <w:p>
      <w:pPr>
        <w:pStyle w:val="2"/>
        <w:ind w:firstLine="4800" w:firstLineChars="2000"/>
        <w:rPr>
          <w:rFonts w:hint="eastAsia" w:hAnsi="宋体" w:cs="宋体"/>
          <w:color w:val="000000"/>
          <w:kern w:val="0"/>
          <w:sz w:val="24"/>
          <w:szCs w:val="24"/>
          <w:highlight w:val="none"/>
          <w:lang w:bidi="ar"/>
        </w:rPr>
      </w:pPr>
    </w:p>
    <w:p>
      <w:pPr>
        <w:pStyle w:val="2"/>
        <w:ind w:firstLine="4800" w:firstLineChars="2000"/>
        <w:rPr>
          <w:highlight w:val="none"/>
        </w:rPr>
      </w:pPr>
      <w:r>
        <w:rPr>
          <w:rFonts w:hint="eastAsia" w:hAnsi="宋体" w:cs="宋体"/>
          <w:color w:val="000000"/>
          <w:kern w:val="0"/>
          <w:sz w:val="24"/>
          <w:szCs w:val="24"/>
          <w:highlight w:val="none"/>
          <w:lang w:bidi="ar"/>
        </w:rPr>
        <w:t>日期：</w:t>
      </w:r>
    </w:p>
    <w:p>
      <w:pPr>
        <w:pStyle w:val="8"/>
        <w:rPr>
          <w:highlight w:val="none"/>
        </w:rPr>
      </w:pPr>
    </w:p>
    <w:p>
      <w:pPr>
        <w:rPr>
          <w:rFonts w:ascii="Cambria" w:hAnsi="Cambria"/>
          <w:sz w:val="24"/>
          <w:highlight w:val="none"/>
        </w:rPr>
      </w:pPr>
      <w:r>
        <w:rPr>
          <w:rFonts w:hint="eastAsia" w:ascii="Cambria" w:hAnsi="Cambria"/>
          <w:sz w:val="24"/>
          <w:highlight w:val="none"/>
        </w:rPr>
        <w:br w:type="page"/>
      </w:r>
    </w:p>
    <w:p>
      <w:pPr>
        <w:spacing w:line="360" w:lineRule="auto"/>
        <w:jc w:val="center"/>
        <w:rPr>
          <w:rStyle w:val="29"/>
          <w:rFonts w:hint="eastAsia" w:ascii="宋体" w:hAnsi="宋体" w:cstheme="minorBidi"/>
          <w:b w:val="0"/>
          <w:highlight w:val="none"/>
        </w:rPr>
      </w:pPr>
      <w:bookmarkStart w:id="41" w:name="_Toc1604"/>
      <w:r>
        <w:rPr>
          <w:rStyle w:val="29"/>
          <w:rFonts w:hint="eastAsia" w:ascii="宋体" w:hAnsi="宋体" w:cstheme="minorBidi"/>
          <w:b w:val="0"/>
          <w:highlight w:val="none"/>
        </w:rPr>
        <w:t>三、法定代表人身份证明</w:t>
      </w:r>
      <w:bookmarkEnd w:id="41"/>
    </w:p>
    <w:p>
      <w:pPr>
        <w:spacing w:line="360" w:lineRule="auto"/>
        <w:ind w:firstLine="400" w:firstLineChars="200"/>
        <w:rPr>
          <w:rFonts w:hint="eastAsia" w:ascii="宋体" w:hAnsi="宋体" w:cs="宋体"/>
          <w:sz w:val="20"/>
          <w:highlight w:val="none"/>
        </w:rPr>
      </w:pP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响应人名称：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（响应人名称）</w:t>
      </w:r>
      <w:r>
        <w:rPr>
          <w:rFonts w:hint="eastAsia" w:ascii="宋体" w:hAnsi="宋体" w:cs="宋体"/>
          <w:sz w:val="32"/>
          <w:szCs w:val="32"/>
          <w:highlight w:val="none"/>
        </w:rPr>
        <w:t>的法定代表人。</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特此证明。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附：法定代表人身份证复印件</w:t>
      </w: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rPr>
      </w:pPr>
    </w:p>
    <w:p>
      <w:pPr>
        <w:spacing w:line="560" w:lineRule="exact"/>
        <w:rPr>
          <w:rFonts w:hint="eastAsia" w:ascii="仿宋" w:hAnsi="仿宋" w:eastAsia="仿宋"/>
          <w:sz w:val="32"/>
          <w:szCs w:val="32"/>
          <w:highlight w:val="none"/>
        </w:rPr>
      </w:pPr>
    </w:p>
    <w:p>
      <w:pPr>
        <w:spacing w:line="560" w:lineRule="exact"/>
        <w:rPr>
          <w:rFonts w:hint="eastAsia" w:ascii="仿宋" w:hAnsi="仿宋" w:eastAsia="仿宋"/>
          <w:sz w:val="32"/>
          <w:szCs w:val="32"/>
          <w:highlight w:val="none"/>
        </w:rPr>
      </w:pPr>
    </w:p>
    <w:p>
      <w:pPr>
        <w:spacing w:line="560" w:lineRule="exact"/>
        <w:ind w:firstLine="640" w:firstLineChars="200"/>
        <w:jc w:val="right"/>
        <w:rPr>
          <w:rFonts w:hint="eastAsia" w:ascii="宋体" w:hAnsi="宋体" w:cs="宋体"/>
          <w:sz w:val="32"/>
          <w:szCs w:val="32"/>
          <w:highlight w:val="none"/>
        </w:rPr>
      </w:pPr>
      <w:r>
        <w:rPr>
          <w:rFonts w:hint="eastAsia" w:ascii="宋体" w:hAnsi="宋体" w:cs="宋体"/>
          <w:sz w:val="32"/>
          <w:szCs w:val="32"/>
          <w:highlight w:val="none"/>
        </w:rPr>
        <w:t xml:space="preserve">  </w:t>
      </w:r>
    </w:p>
    <w:p>
      <w:pPr>
        <w:spacing w:line="560" w:lineRule="exact"/>
        <w:ind w:firstLine="640" w:firstLineChars="200"/>
        <w:jc w:val="right"/>
        <w:rPr>
          <w:rFonts w:hint="eastAsia" w:ascii="宋体" w:hAnsi="宋体" w:cs="宋体"/>
          <w:sz w:val="32"/>
          <w:szCs w:val="32"/>
          <w:highlight w:val="none"/>
        </w:rPr>
      </w:pPr>
      <w:r>
        <w:rPr>
          <w:rFonts w:hint="eastAsia" w:ascii="宋体" w:hAnsi="宋体" w:cs="宋体"/>
          <w:sz w:val="32"/>
          <w:szCs w:val="32"/>
          <w:highlight w:val="none"/>
        </w:rPr>
        <w:t>响应人：</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pPr>
        <w:spacing w:line="560" w:lineRule="exact"/>
        <w:ind w:firstLine="640" w:firstLineChars="200"/>
        <w:jc w:val="right"/>
        <w:rPr>
          <w:rFonts w:hint="eastAsia"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pPr>
        <w:spacing w:line="360" w:lineRule="auto"/>
        <w:ind w:right="210"/>
        <w:rPr>
          <w:rFonts w:hint="eastAsia" w:ascii="黑体" w:hAnsi="黑体" w:eastAsia="黑体" w:cs="黑体"/>
          <w:sz w:val="32"/>
          <w:szCs w:val="32"/>
          <w:highlight w:val="none"/>
        </w:rPr>
      </w:pPr>
      <w:r>
        <w:rPr>
          <w:rFonts w:hint="eastAsia" w:ascii="宋体" w:hAnsi="宋体" w:cs="宋体"/>
          <w:sz w:val="28"/>
          <w:szCs w:val="21"/>
          <w:highlight w:val="none"/>
        </w:rPr>
        <w:br w:type="page"/>
      </w:r>
    </w:p>
    <w:p>
      <w:pPr>
        <w:jc w:val="center"/>
        <w:rPr>
          <w:rStyle w:val="29"/>
          <w:rFonts w:hint="eastAsia" w:ascii="宋体" w:hAnsi="宋体" w:cstheme="minorBidi"/>
          <w:b w:val="0"/>
          <w:highlight w:val="none"/>
        </w:rPr>
      </w:pPr>
      <w:r>
        <w:rPr>
          <w:rStyle w:val="29"/>
          <w:rFonts w:hint="eastAsia" w:ascii="宋体" w:hAnsi="宋体" w:cstheme="minorBidi"/>
          <w:b w:val="0"/>
          <w:highlight w:val="none"/>
        </w:rPr>
        <w:t>四、法定代表人授权书</w:t>
      </w:r>
    </w:p>
    <w:p>
      <w:pPr>
        <w:spacing w:line="530" w:lineRule="exact"/>
        <w:ind w:firstLine="420"/>
        <w:rPr>
          <w:rFonts w:hint="eastAsia"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]进行响应，以本公司名义处理开</w:t>
      </w:r>
      <w:r>
        <w:rPr>
          <w:rFonts w:ascii="宋体" w:hAnsi="宋体"/>
          <w:szCs w:val="21"/>
          <w:highlight w:val="none"/>
        </w:rPr>
        <w:t>标</w:t>
      </w:r>
      <w:r>
        <w:rPr>
          <w:rFonts w:hint="eastAsia" w:ascii="宋体" w:hAnsi="宋体"/>
          <w:szCs w:val="21"/>
          <w:highlight w:val="none"/>
        </w:rPr>
        <w:t>、评标过程中发生的一切事务。</w:t>
      </w:r>
    </w:p>
    <w:p>
      <w:pPr>
        <w:spacing w:line="530" w:lineRule="exact"/>
        <w:ind w:firstLine="420"/>
        <w:rPr>
          <w:rFonts w:hint="eastAsia" w:ascii="宋体" w:hAnsi="宋体"/>
          <w:szCs w:val="21"/>
          <w:highlight w:val="none"/>
        </w:rPr>
      </w:pPr>
      <w:r>
        <w:rPr>
          <w:rFonts w:hint="eastAsia" w:ascii="宋体" w:hAnsi="宋体"/>
          <w:szCs w:val="21"/>
          <w:highlight w:val="none"/>
        </w:rPr>
        <w:t>同时我公司承诺：</w:t>
      </w:r>
    </w:p>
    <w:p>
      <w:pPr>
        <w:spacing w:line="530" w:lineRule="exact"/>
        <w:ind w:firstLine="420"/>
        <w:rPr>
          <w:rFonts w:hint="eastAsia" w:ascii="宋体" w:hAnsi="宋体"/>
          <w:szCs w:val="21"/>
          <w:highlight w:val="none"/>
        </w:rPr>
      </w:pPr>
      <w:r>
        <w:rPr>
          <w:rFonts w:hint="eastAsia" w:ascii="宋体" w:hAnsi="宋体"/>
          <w:szCs w:val="21"/>
          <w:highlight w:val="none"/>
        </w:rPr>
        <w:t>1.我公司本项目被授权人联系方式如下：</w:t>
      </w:r>
    </w:p>
    <w:p>
      <w:pPr>
        <w:spacing w:line="530" w:lineRule="exact"/>
        <w:ind w:firstLine="420"/>
        <w:rPr>
          <w:rFonts w:hint="eastAsia" w:ascii="宋体" w:hAnsi="宋体"/>
          <w:szCs w:val="21"/>
          <w:highlight w:val="none"/>
        </w:rPr>
      </w:pPr>
      <w:r>
        <w:rPr>
          <w:rFonts w:hint="eastAsia" w:ascii="宋体" w:hAnsi="宋体"/>
          <w:szCs w:val="21"/>
          <w:highlight w:val="none"/>
        </w:rPr>
        <w:t>手机号：              ；微信号：               ；</w:t>
      </w:r>
    </w:p>
    <w:p>
      <w:pPr>
        <w:spacing w:line="530" w:lineRule="exact"/>
        <w:ind w:firstLine="420"/>
        <w:rPr>
          <w:rFonts w:hint="eastAsia" w:ascii="宋体" w:hAnsi="宋体"/>
          <w:szCs w:val="21"/>
          <w:highlight w:val="none"/>
        </w:rPr>
      </w:pPr>
      <w:r>
        <w:rPr>
          <w:rFonts w:hint="eastAsia" w:ascii="宋体" w:hAnsi="宋体"/>
          <w:szCs w:val="21"/>
          <w:highlight w:val="none"/>
        </w:rPr>
        <w:t>QQ号：               ；电子邮箱：              。</w:t>
      </w:r>
    </w:p>
    <w:p>
      <w:pPr>
        <w:spacing w:line="530" w:lineRule="exact"/>
        <w:ind w:firstLine="420"/>
        <w:rPr>
          <w:rFonts w:hint="eastAsia"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pPr>
        <w:spacing w:line="530" w:lineRule="exact"/>
        <w:ind w:firstLine="420"/>
        <w:rPr>
          <w:rFonts w:hint="eastAsia" w:ascii="宋体" w:hAnsi="宋体"/>
          <w:szCs w:val="21"/>
          <w:highlight w:val="none"/>
        </w:rPr>
      </w:pPr>
      <w:r>
        <w:rPr>
          <w:rFonts w:hint="eastAsia" w:ascii="宋体" w:hAnsi="宋体"/>
          <w:szCs w:val="21"/>
          <w:highlight w:val="none"/>
        </w:rPr>
        <w:t>3.我公司对开、评标过程中所需的任何澄清与说明予以及时配合。</w:t>
      </w:r>
    </w:p>
    <w:p>
      <w:pPr>
        <w:spacing w:line="530" w:lineRule="exact"/>
        <w:ind w:firstLine="420"/>
        <w:rPr>
          <w:rFonts w:hint="eastAsia" w:ascii="宋体" w:hAnsi="宋体"/>
          <w:szCs w:val="21"/>
          <w:highlight w:val="none"/>
        </w:rPr>
      </w:pPr>
      <w:r>
        <w:rPr>
          <w:rFonts w:hint="eastAsia" w:ascii="宋体" w:hAnsi="宋体"/>
          <w:szCs w:val="21"/>
          <w:highlight w:val="none"/>
        </w:rPr>
        <w:t>5.我公司同意：如果我公司询比文件没有按照上述要求进行密封，在开标现场出现内、外层信封（或箱子）均没有密封完好的情况，贵方可以视同我公司响应无效。</w:t>
      </w:r>
    </w:p>
    <w:p>
      <w:pPr>
        <w:spacing w:line="530" w:lineRule="exact"/>
        <w:ind w:firstLine="420"/>
        <w:rPr>
          <w:rFonts w:hint="eastAsia" w:ascii="宋体" w:hAnsi="宋体"/>
          <w:szCs w:val="21"/>
          <w:highlight w:val="none"/>
        </w:rPr>
      </w:pPr>
      <w:r>
        <w:rPr>
          <w:rFonts w:hint="eastAsia" w:ascii="宋体" w:hAnsi="宋体"/>
          <w:szCs w:val="21"/>
          <w:highlight w:val="none"/>
        </w:rPr>
        <w:t>6.我公司承诺：在递交询比文件截止时间之前将询比文件送达下述指定地点：送至南京市栖霞区尧新大道5号前院515室。如未按时送达，视为我司自行放弃本项目响应。</w:t>
      </w:r>
    </w:p>
    <w:p>
      <w:pPr>
        <w:spacing w:line="530" w:lineRule="exact"/>
        <w:ind w:firstLine="420"/>
        <w:rPr>
          <w:rFonts w:hint="eastAsia" w:ascii="宋体" w:hAnsi="宋体"/>
          <w:szCs w:val="21"/>
          <w:highlight w:val="none"/>
        </w:rPr>
      </w:pPr>
    </w:p>
    <w:p>
      <w:pPr>
        <w:spacing w:line="530" w:lineRule="exact"/>
        <w:ind w:firstLine="420"/>
        <w:rPr>
          <w:rFonts w:hint="eastAsia"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530" w:lineRule="exact"/>
        <w:ind w:firstLine="210" w:firstLineChars="100"/>
        <w:rPr>
          <w:rFonts w:hint="eastAsia" w:ascii="宋体" w:hAnsi="宋体"/>
          <w:szCs w:val="21"/>
          <w:highlight w:val="none"/>
        </w:rPr>
      </w:pPr>
    </w:p>
    <w:p>
      <w:pPr>
        <w:spacing w:line="530" w:lineRule="exact"/>
        <w:ind w:firstLine="210" w:firstLineChars="100"/>
        <w:rPr>
          <w:rFonts w:hint="eastAsia" w:ascii="宋体" w:hAnsi="宋体"/>
          <w:szCs w:val="21"/>
          <w:highlight w:val="none"/>
        </w:rPr>
      </w:pPr>
    </w:p>
    <w:p>
      <w:pPr>
        <w:spacing w:line="530" w:lineRule="exact"/>
        <w:rPr>
          <w:rFonts w:hint="eastAsia" w:ascii="宋体" w:hAnsi="宋体"/>
          <w:szCs w:val="21"/>
          <w:highlight w:val="none"/>
          <w:u w:val="single"/>
        </w:rPr>
      </w:pPr>
      <w:r>
        <w:rPr>
          <w:rFonts w:hint="eastAsia" w:ascii="宋体" w:hAnsi="宋体"/>
          <w:szCs w:val="21"/>
          <w:highlight w:val="none"/>
        </w:rPr>
        <w:t>响应人名称（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pPr>
        <w:spacing w:line="530" w:lineRule="exact"/>
        <w:rPr>
          <w:rFonts w:hint="eastAsia"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pPr>
        <w:spacing w:line="530" w:lineRule="exact"/>
        <w:rPr>
          <w:rFonts w:hint="eastAsia"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pPr>
        <w:pStyle w:val="2"/>
        <w:ind w:left="0" w:leftChars="0"/>
        <w:rPr>
          <w:highlight w:val="none"/>
        </w:rPr>
      </w:pPr>
    </w:p>
    <w:p>
      <w:pPr>
        <w:spacing w:line="360" w:lineRule="auto"/>
        <w:rPr>
          <w:rFonts w:ascii="宋体" w:cs="宋体"/>
          <w:szCs w:val="21"/>
          <w:highlight w:val="none"/>
        </w:rPr>
      </w:pPr>
      <w:r>
        <w:rPr>
          <w:rFonts w:hint="eastAsia" w:ascii="宋体" w:cs="宋体"/>
          <w:szCs w:val="21"/>
          <w:highlight w:val="none"/>
        </w:rPr>
        <w:t>附：</w:t>
      </w:r>
    </w:p>
    <w:p>
      <w:pPr>
        <w:spacing w:line="360" w:lineRule="auto"/>
        <w:rPr>
          <w:rFonts w:ascii="宋体"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1524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CYGnfxAQIAAP4DAAAOAAAAZHJzL2Uyb0RvYy54bWytU0uO&#10;EzEQ3SNxB8t70h+RZNJKZxaEsEEwYuAAjj/dRv7JdtLJBTgAayQkNohDcJwRHIOy02RmgAVCeOGu&#10;sqtev3rlWl4etEJ77oO0psXVpMSIG2qZNF2L37zePLrAKERiGFHW8BYfecCXq4cPloNreG17qxj3&#10;CEBMaAbX4j5G1xRFoD3XJEys4wYuhfWaRHB9VzBPBkDXqqjLclYM1jPnLeUhwOn6dIlXGV8ITuNL&#10;IQKPSLUYuMW8+7xv016slqTpPHG9pCMN8g8sNJEGfnqGWpNI0M7L36C0pN4GK+KEWl1YISTluQao&#10;pip/qea6J47nWkCc4M4yhf8HS1/srzySrMU1RoZoaNHNh3ffP7//9vHLzddPqE4KDS40EHjtrvzo&#10;BTBTuQfhdfpCIeiQVT2eVeWHiCgc1ov5fFpNMaJwVy3qx7OLaUItbtOdD/EZtxolo8Xe7gx7Bb3L&#10;kpL98xCztmxkSNhbjIRW0Kk9UaiazWbzEXEMBuyfmCkzWCXZRiqVHd9tnyiPILXFm7zG5HthyqCh&#10;xYtpnZgTeJpCkQimdiBWMF3mdi8j3AUu8/oTcCK2JqE/EcgIKYw0PSfsqWEoHh20wcC84ERBc4aR&#10;4jBeycqRkUj1N5EggzKgdGrgqWXJ2lp2hKbvnJddD3JXmWW6gUeW+zIORHrFd/2MdDu2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P1v21wAAAAkBAAAPAAAAAAAAAAEAIAAAACIAAABkcnMvZG93&#10;bnJldi54bWxQSwECFAAUAAAACACHTuJAmBp38QECAAD+AwAADgAAAAAAAAABACAAAAAmAQAAZHJz&#10;L2Uyb0RvYy54bWxQSwUGAAAAAAYABgBZAQAAmQU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hint="eastAsia" w:ascii="宋体" w:hAnsi="宋体"/>
          <w:highlight w:val="none"/>
        </w:rPr>
      </w:pPr>
    </w:p>
    <w:p>
      <w:pPr>
        <w:spacing w:line="360" w:lineRule="auto"/>
        <w:rPr>
          <w:rFonts w:hint="eastAsia" w:ascii="宋体" w:hAnsi="宋体"/>
          <w:highlight w:val="none"/>
          <w:u w:val="singl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1524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JcOilwBAgAA/gMAAA4AAABkcnMvZTJvRG9jLnhtbK1TS44T&#10;MRDdI3EHy3vS6Ygkk1Y6syCEDYIRAweo2O5uI/9kO+nkAhyANRISG8QhOM4IjkHZaTIzwAIhvHCX&#10;7arXr96zl5cHrche+CCtqWk5GlMiDLNcmramb15vHl1QEiIYDsoaUdOjCPRy9fDBsneVmNjOKi48&#10;QRATqt7VtIvRVUURWCc0hJF1wuBhY72GiEvfFtxDj+haFZPxeFb01nPnLRMh4O76dEhXGb9pBIsv&#10;myaISFRNkVvMs8/zNs3FaglV68F1kg004B9YaJAGf3qGWkMEsvPyNygtmbfBNnHErC5s00gmcg/Y&#10;TTn+pZvrDpzIvaA4wZ1lCv8Plr3YX3kiOXpHiQGNFt18ePf98/tvH7/cfP1EyqRQ70KFidfuyg+r&#10;gGFq99B4nb7YCDlkVY9nVcUhEoabk8V8Pi2nlDA8KxeTx7OLaUItbsudD/GZsJqkoKbe7gx/hd5l&#10;SWH/PMSsLR8YAn9LSaMVOrUHRcrZbDYfEIdkxP6JmSqDVZJvpFJ54dvtE+UJltZ0k8dQfC9NGdLX&#10;dDGdJOaAV7NREDHUDsUKps3c7lWEu8DjPP4EnIitIXQnAhkhpUHVCeBPDSfx6NAGg++FJgpacEqU&#10;wOeVopwZQaq/yUQZlEGlk4Eny1K0tfyIpu+cl22HcmePcw5esuzL8CDSLb67zki3z3b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RP/zWAAAACgEAAA8AAAAAAAAAAQAgAAAAIgAAAGRycy9kb3du&#10;cmV2LnhtbFBLAQIUABQAAAAIAIdO4kCXDopcAQIAAP4DAAAOAAAAAAAAAAEAIAAAACUBAABkcnMv&#10;ZTJvRG9jLnhtbFBLBQYAAAAABgAGAFkBAACYBQA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spacing w:line="360" w:lineRule="auto"/>
        <w:rPr>
          <w:rFonts w:hint="eastAsia" w:ascii="宋体" w:hAnsi="宋体"/>
          <w:highlight w:val="none"/>
          <w:u w:val="single"/>
        </w:rPr>
      </w:pPr>
    </w:p>
    <w:p>
      <w:pPr>
        <w:rPr>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pStyle w:val="2"/>
        <w:rPr>
          <w:rFonts w:ascii="黑体" w:eastAsia="黑体"/>
          <w:b/>
          <w:sz w:val="36"/>
          <w:szCs w:val="24"/>
          <w:highlight w:val="none"/>
        </w:rPr>
      </w:pPr>
    </w:p>
    <w:p>
      <w:pPr>
        <w:rPr>
          <w:highlight w:val="none"/>
        </w:rPr>
      </w:pPr>
    </w:p>
    <w:p>
      <w:pPr>
        <w:spacing w:line="360" w:lineRule="auto"/>
        <w:jc w:val="center"/>
        <w:rPr>
          <w:rFonts w:hint="eastAsia" w:ascii="黑体" w:hAnsi="仿宋_GB2312" w:eastAsia="黑体"/>
          <w:bCs/>
          <w:color w:val="000000"/>
          <w:kern w:val="44"/>
          <w:sz w:val="32"/>
          <w:szCs w:val="32"/>
          <w:highlight w:val="none"/>
        </w:rPr>
      </w:pPr>
    </w:p>
    <w:p>
      <w:p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五、响应人廉洁承诺书</w:t>
      </w:r>
    </w:p>
    <w:p>
      <w:pPr>
        <w:spacing w:line="510" w:lineRule="exact"/>
        <w:rPr>
          <w:rFonts w:hint="eastAsia" w:ascii="宋体" w:hAnsi="宋体"/>
          <w:sz w:val="32"/>
          <w:szCs w:val="32"/>
          <w:highlight w:val="none"/>
        </w:rPr>
      </w:pPr>
      <w:r>
        <w:rPr>
          <w:rFonts w:hint="eastAsia" w:ascii="宋体" w:hAnsi="宋体"/>
          <w:sz w:val="32"/>
          <w:szCs w:val="32"/>
          <w:highlight w:val="none"/>
        </w:rPr>
        <w:t>江苏长江地质勘查院：</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合谋进行弄虚作假、串通采购等违规活动。</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权采取列入响应人黑名单、终止合作、追究相关民事、行政和 刑事责任等措施；给贵方造成不良社会影响或经济损失的，我 方无条件同意解除、终止双方进行的任何商业活动(如，已中标，则中标无效；已签订合同的，终止执行，暂停结算合同未支付款项)，无条件赔偿贵方遭受的经济损失，并列入永久禁入贵方响应人黑名单。</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承诺方：（盖章）</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法定代表：（签字）</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注册地址：</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单位联系人：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联系电话：</w:t>
      </w:r>
    </w:p>
    <w:p>
      <w:pPr>
        <w:spacing w:line="360" w:lineRule="auto"/>
        <w:jc w:val="left"/>
        <w:rPr>
          <w:rFonts w:hint="eastAsia" w:ascii="黑体" w:hAnsi="仿宋_GB2312" w:eastAsia="黑体"/>
          <w:bCs/>
          <w:color w:val="000000"/>
          <w:kern w:val="44"/>
          <w:sz w:val="32"/>
          <w:szCs w:val="32"/>
          <w:highlight w:val="none"/>
        </w:rPr>
      </w:pPr>
      <w:r>
        <w:rPr>
          <w:rFonts w:hint="eastAsia" w:ascii="等线" w:hAnsi="等线" w:cs="等线"/>
          <w:highlight w:val="none"/>
        </w:rPr>
        <w:br w:type="page"/>
      </w:r>
    </w:p>
    <w:p>
      <w:p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六、近三年内在经营活动中无违法处罚记录承诺书</w:t>
      </w:r>
    </w:p>
    <w:p>
      <w:pPr>
        <w:spacing w:line="360" w:lineRule="auto"/>
        <w:ind w:firstLine="420"/>
        <w:rPr>
          <w:rFonts w:hint="eastAsia" w:ascii="黑体" w:hAnsi="仿宋_GB2312" w:eastAsia="黑体"/>
          <w:b/>
          <w:bCs/>
          <w:color w:val="000000"/>
          <w:kern w:val="44"/>
          <w:sz w:val="32"/>
          <w:szCs w:val="32"/>
          <w:highlight w:val="none"/>
        </w:rPr>
      </w:pPr>
    </w:p>
    <w:p>
      <w:pPr>
        <w:spacing w:line="360" w:lineRule="auto"/>
        <w:ind w:firstLine="640" w:firstLineChars="200"/>
        <w:rPr>
          <w:rFonts w:hint="eastAsia"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自2021年1月1日至今，我公司法人、法定代表人、项目经理无行贿犯罪，特此承诺并函告。</w:t>
      </w:r>
    </w:p>
    <w:p>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本函自签署之日起生效，如我公司承诺的内容不属实，采购人有权取消我单位的成交资格或解除合同，给贵单位造成实际损失，我公司将承担相应的法律责任。</w:t>
      </w:r>
    </w:p>
    <w:p>
      <w:pPr>
        <w:pStyle w:val="31"/>
        <w:rPr>
          <w:rFonts w:hint="eastAsia" w:cs="宋体"/>
          <w:sz w:val="32"/>
          <w:szCs w:val="32"/>
          <w:highlight w:val="none"/>
        </w:rPr>
      </w:pPr>
    </w:p>
    <w:p>
      <w:pPr>
        <w:pStyle w:val="31"/>
        <w:rPr>
          <w:rFonts w:hint="eastAsia" w:cs="宋体"/>
          <w:sz w:val="32"/>
          <w:szCs w:val="32"/>
          <w:highlight w:val="none"/>
        </w:rPr>
      </w:pPr>
    </w:p>
    <w:p>
      <w:pPr>
        <w:pStyle w:val="31"/>
        <w:ind w:firstLine="3404" w:firstLineChars="1064"/>
        <w:jc w:val="right"/>
        <w:rPr>
          <w:rFonts w:hint="eastAsia" w:cs="宋体"/>
          <w:sz w:val="32"/>
          <w:szCs w:val="32"/>
          <w:highlight w:val="none"/>
        </w:rPr>
      </w:pPr>
      <w:r>
        <w:rPr>
          <w:rFonts w:hint="eastAsia" w:cs="宋体"/>
          <w:sz w:val="32"/>
          <w:szCs w:val="32"/>
          <w:highlight w:val="none"/>
        </w:rPr>
        <w:t>单位负责人签字：</w:t>
      </w:r>
    </w:p>
    <w:p>
      <w:pPr>
        <w:pStyle w:val="31"/>
        <w:ind w:firstLine="6278" w:firstLineChars="1962"/>
        <w:jc w:val="right"/>
        <w:rPr>
          <w:rFonts w:hint="eastAsia" w:cs="宋体"/>
          <w:sz w:val="32"/>
          <w:szCs w:val="32"/>
          <w:highlight w:val="none"/>
        </w:rPr>
      </w:pPr>
      <w:r>
        <w:rPr>
          <w:rFonts w:hint="eastAsia" w:cs="宋体"/>
          <w:sz w:val="32"/>
          <w:szCs w:val="32"/>
          <w:highlight w:val="none"/>
        </w:rPr>
        <w:t>公司盖章：</w:t>
      </w:r>
    </w:p>
    <w:p>
      <w:pPr>
        <w:pStyle w:val="31"/>
        <w:ind w:firstLine="3404" w:firstLineChars="1064"/>
        <w:jc w:val="right"/>
        <w:rPr>
          <w:rFonts w:hint="eastAsia" w:cs="宋体"/>
          <w:sz w:val="32"/>
          <w:szCs w:val="32"/>
          <w:highlight w:val="none"/>
        </w:rPr>
      </w:pPr>
      <w:r>
        <w:rPr>
          <w:rFonts w:hint="eastAsia" w:cs="宋体"/>
          <w:sz w:val="32"/>
          <w:szCs w:val="32"/>
          <w:highlight w:val="none"/>
        </w:rPr>
        <w:t>日期：</w:t>
      </w:r>
    </w:p>
    <w:p>
      <w:pPr>
        <w:pStyle w:val="2"/>
        <w:jc w:val="right"/>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pStyle w:val="2"/>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pStyle w:val="2"/>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pStyle w:val="2"/>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rPr>
          <w:rFonts w:hint="eastAsia" w:ascii="黑体" w:hAnsi="仿宋_GB2312" w:eastAsia="黑体"/>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pPr>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七、征信报告</w:t>
      </w:r>
    </w:p>
    <w:p>
      <w:pPr>
        <w:rPr>
          <w:rFonts w:hint="eastAsia" w:ascii="黑体" w:hAnsi="仿宋_GB2312" w:eastAsia="黑体"/>
          <w:b/>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pPr>
        <w:pStyle w:val="30"/>
        <w:spacing w:line="560" w:lineRule="exact"/>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八、业绩证明（附合同）</w:t>
      </w:r>
    </w:p>
    <w:p>
      <w:pPr>
        <w:pStyle w:val="30"/>
        <w:spacing w:line="560" w:lineRule="exact"/>
        <w:jc w:val="center"/>
        <w:rPr>
          <w:rFonts w:hint="eastAsia" w:ascii="宋体" w:hAnsi="宋体"/>
          <w:sz w:val="32"/>
          <w:szCs w:val="32"/>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rPr>
          <w:highlight w:val="none"/>
        </w:rPr>
      </w:pPr>
    </w:p>
    <w:p>
      <w:pPr>
        <w:pStyle w:val="19"/>
        <w:rPr>
          <w:highlight w:val="none"/>
        </w:rPr>
      </w:pPr>
    </w:p>
    <w:p>
      <w:pPr>
        <w:spacing w:line="360" w:lineRule="auto"/>
        <w:rPr>
          <w:rFonts w:hint="eastAsia" w:ascii="黑体" w:hAnsi="仿宋_GB2312" w:eastAsia="黑体"/>
          <w:bCs/>
          <w:color w:val="000000"/>
          <w:kern w:val="44"/>
          <w:sz w:val="32"/>
          <w:szCs w:val="32"/>
          <w:highlight w:val="none"/>
        </w:rPr>
      </w:pPr>
    </w:p>
    <w:p>
      <w:pPr>
        <w:pStyle w:val="19"/>
        <w:rPr>
          <w:rFonts w:hint="eastAsia" w:ascii="黑体" w:hAnsi="仿宋_GB2312" w:eastAsia="黑体"/>
          <w:bCs/>
          <w:color w:val="000000"/>
          <w:kern w:val="44"/>
          <w:sz w:val="32"/>
          <w:szCs w:val="32"/>
          <w:highlight w:val="none"/>
        </w:rPr>
      </w:pPr>
    </w:p>
    <w:p>
      <w:pPr>
        <w:rPr>
          <w:rFonts w:hint="eastAsia" w:ascii="黑体" w:hAnsi="仿宋_GB2312" w:eastAsia="黑体"/>
          <w:bCs/>
          <w:color w:val="000000"/>
          <w:kern w:val="44"/>
          <w:sz w:val="32"/>
          <w:szCs w:val="32"/>
          <w:highlight w:val="none"/>
        </w:rPr>
      </w:pPr>
    </w:p>
    <w:p>
      <w:pPr>
        <w:pStyle w:val="19"/>
        <w:rPr>
          <w:rFonts w:hint="eastAsia" w:ascii="黑体" w:hAnsi="仿宋_GB2312" w:eastAsia="黑体"/>
          <w:bCs/>
          <w:color w:val="000000"/>
          <w:kern w:val="44"/>
          <w:sz w:val="32"/>
          <w:szCs w:val="32"/>
          <w:highlight w:val="none"/>
        </w:rPr>
      </w:pPr>
    </w:p>
    <w:p>
      <w:pPr>
        <w:rPr>
          <w:rFonts w:hint="eastAsia" w:ascii="黑体" w:hAnsi="仿宋_GB2312" w:eastAsia="黑体"/>
          <w:bCs/>
          <w:color w:val="000000"/>
          <w:kern w:val="44"/>
          <w:sz w:val="32"/>
          <w:szCs w:val="32"/>
          <w:highlight w:val="none"/>
        </w:rPr>
      </w:pPr>
    </w:p>
    <w:p>
      <w:pPr>
        <w:rPr>
          <w:highlight w:val="none"/>
        </w:rPr>
      </w:pPr>
    </w:p>
    <w:p>
      <w:pPr>
        <w:spacing w:line="360" w:lineRule="auto"/>
        <w:jc w:val="center"/>
        <w:rPr>
          <w:rFonts w:hint="eastAsia" w:ascii="黑体" w:hAnsi="仿宋_GB2312" w:eastAsia="黑体"/>
          <w:bCs/>
          <w:color w:val="000000"/>
          <w:kern w:val="44"/>
          <w:sz w:val="32"/>
          <w:szCs w:val="32"/>
          <w:highlight w:val="none"/>
        </w:rPr>
      </w:pPr>
    </w:p>
    <w:p>
      <w:p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九、资格证明文件</w:t>
      </w:r>
    </w:p>
    <w:p>
      <w:pPr>
        <w:pStyle w:val="30"/>
        <w:spacing w:line="560" w:lineRule="exact"/>
        <w:jc w:val="center"/>
        <w:rPr>
          <w:rFonts w:hint="eastAsia" w:ascii="宋体" w:hAnsi="宋体"/>
          <w:sz w:val="32"/>
          <w:szCs w:val="32"/>
          <w:highlight w:val="none"/>
        </w:rPr>
      </w:pPr>
      <w:r>
        <w:rPr>
          <w:rFonts w:hint="eastAsia" w:ascii="宋体" w:hAnsi="宋体"/>
          <w:sz w:val="32"/>
          <w:szCs w:val="32"/>
          <w:highlight w:val="none"/>
        </w:rPr>
        <w:t>资格证明文件（</w:t>
      </w:r>
      <w:r>
        <w:rPr>
          <w:rFonts w:hint="eastAsia" w:ascii="宋体" w:hAnsi="宋体"/>
          <w:color w:val="FF0000"/>
          <w:sz w:val="32"/>
          <w:szCs w:val="32"/>
          <w:highlight w:val="none"/>
        </w:rPr>
        <w:t>需加盖公章，否则无效</w:t>
      </w:r>
      <w:r>
        <w:rPr>
          <w:rFonts w:hint="eastAsia" w:ascii="宋体" w:hAnsi="宋体"/>
          <w:sz w:val="32"/>
          <w:szCs w:val="32"/>
          <w:highlight w:val="none"/>
        </w:rPr>
        <w:t>）</w:t>
      </w:r>
    </w:p>
    <w:p>
      <w:pPr>
        <w:pStyle w:val="30"/>
        <w:spacing w:line="560" w:lineRule="exact"/>
        <w:rPr>
          <w:rFonts w:hint="eastAsia" w:ascii="宋体" w:hAnsi="宋体"/>
          <w:sz w:val="32"/>
          <w:szCs w:val="32"/>
          <w:highlight w:val="none"/>
        </w:rPr>
      </w:pPr>
      <w:r>
        <w:rPr>
          <w:rFonts w:hint="eastAsia" w:ascii="宋体" w:hAnsi="宋体"/>
          <w:sz w:val="32"/>
          <w:szCs w:val="32"/>
          <w:highlight w:val="none"/>
        </w:rPr>
        <w:t>1、营业执照的复印件</w:t>
      </w:r>
    </w:p>
    <w:p>
      <w:pPr>
        <w:pStyle w:val="30"/>
        <w:spacing w:line="560" w:lineRule="exact"/>
        <w:rPr>
          <w:rFonts w:hint="eastAsia" w:ascii="宋体" w:hAnsi="宋体"/>
          <w:sz w:val="32"/>
          <w:szCs w:val="32"/>
          <w:highlight w:val="none"/>
        </w:rPr>
      </w:pPr>
      <w:r>
        <w:rPr>
          <w:rFonts w:hint="eastAsia" w:ascii="宋体" w:hAnsi="宋体"/>
          <w:sz w:val="32"/>
          <w:szCs w:val="32"/>
          <w:highlight w:val="none"/>
        </w:rPr>
        <w:t>2、开户许可证</w:t>
      </w:r>
    </w:p>
    <w:p>
      <w:pPr>
        <w:pStyle w:val="30"/>
        <w:spacing w:line="560" w:lineRule="exact"/>
        <w:rPr>
          <w:rFonts w:hint="eastAsia" w:ascii="宋体" w:hAnsi="宋体"/>
          <w:sz w:val="32"/>
          <w:szCs w:val="32"/>
          <w:highlight w:val="none"/>
        </w:rPr>
      </w:pPr>
      <w:r>
        <w:rPr>
          <w:rFonts w:hint="eastAsia" w:ascii="宋体" w:hAnsi="宋体"/>
          <w:sz w:val="32"/>
          <w:szCs w:val="32"/>
          <w:highlight w:val="none"/>
        </w:rPr>
        <w:t>3、其他资格证明文件。</w:t>
      </w:r>
    </w:p>
    <w:p>
      <w:pPr>
        <w:rPr>
          <w:highlight w:val="none"/>
        </w:rPr>
      </w:pPr>
    </w:p>
    <w:p>
      <w:pPr>
        <w:rPr>
          <w:highlight w:val="none"/>
        </w:rPr>
      </w:pPr>
    </w:p>
    <w:p>
      <w:pPr>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04A2F"/>
    <w:multiLevelType w:val="singleLevel"/>
    <w:tmpl w:val="39B04A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OTBjYzRhOGMzNjEwM2ViZGFkNWIxNGQ4NDJkNTYifQ=="/>
  </w:docVars>
  <w:rsids>
    <w:rsidRoot w:val="3A2B41AB"/>
    <w:rsid w:val="004E2D03"/>
    <w:rsid w:val="005D61C0"/>
    <w:rsid w:val="008369D7"/>
    <w:rsid w:val="00BC4E27"/>
    <w:rsid w:val="00F94329"/>
    <w:rsid w:val="020C4532"/>
    <w:rsid w:val="02D23086"/>
    <w:rsid w:val="043D1A83"/>
    <w:rsid w:val="051E40A7"/>
    <w:rsid w:val="05A607FA"/>
    <w:rsid w:val="05E6498A"/>
    <w:rsid w:val="06D73361"/>
    <w:rsid w:val="085D24E6"/>
    <w:rsid w:val="089E491D"/>
    <w:rsid w:val="09AB4631"/>
    <w:rsid w:val="09D4541B"/>
    <w:rsid w:val="0B472137"/>
    <w:rsid w:val="0C3E79DE"/>
    <w:rsid w:val="0C87589C"/>
    <w:rsid w:val="0C8C0479"/>
    <w:rsid w:val="0CCD0B08"/>
    <w:rsid w:val="0CD12528"/>
    <w:rsid w:val="0D41054D"/>
    <w:rsid w:val="0D815DD4"/>
    <w:rsid w:val="0D865199"/>
    <w:rsid w:val="0DB2377B"/>
    <w:rsid w:val="0DC21F49"/>
    <w:rsid w:val="0FAB0611"/>
    <w:rsid w:val="102962AF"/>
    <w:rsid w:val="10AD127D"/>
    <w:rsid w:val="11005262"/>
    <w:rsid w:val="11365128"/>
    <w:rsid w:val="12D14296"/>
    <w:rsid w:val="12D313AB"/>
    <w:rsid w:val="13557018"/>
    <w:rsid w:val="139818AC"/>
    <w:rsid w:val="13A75E69"/>
    <w:rsid w:val="14902DA1"/>
    <w:rsid w:val="14A01236"/>
    <w:rsid w:val="14EF5D19"/>
    <w:rsid w:val="154A11A2"/>
    <w:rsid w:val="15A5287C"/>
    <w:rsid w:val="16585B40"/>
    <w:rsid w:val="168230D4"/>
    <w:rsid w:val="168B3B64"/>
    <w:rsid w:val="169A1CB5"/>
    <w:rsid w:val="16FB67F4"/>
    <w:rsid w:val="1722407E"/>
    <w:rsid w:val="179B5CE4"/>
    <w:rsid w:val="182A6AB6"/>
    <w:rsid w:val="18AA3935"/>
    <w:rsid w:val="18E13BCB"/>
    <w:rsid w:val="18FE652B"/>
    <w:rsid w:val="190C2DD0"/>
    <w:rsid w:val="1B040045"/>
    <w:rsid w:val="1B1F6C2C"/>
    <w:rsid w:val="1B485BA7"/>
    <w:rsid w:val="1BE45A3C"/>
    <w:rsid w:val="1DEA2E20"/>
    <w:rsid w:val="1E096ACF"/>
    <w:rsid w:val="1E9626F5"/>
    <w:rsid w:val="1ED824A4"/>
    <w:rsid w:val="1F642E60"/>
    <w:rsid w:val="1FB913FE"/>
    <w:rsid w:val="20413D93"/>
    <w:rsid w:val="204A64FA"/>
    <w:rsid w:val="20547378"/>
    <w:rsid w:val="2100305C"/>
    <w:rsid w:val="22D777F4"/>
    <w:rsid w:val="23571659"/>
    <w:rsid w:val="23DC3BD6"/>
    <w:rsid w:val="24612064"/>
    <w:rsid w:val="25987D07"/>
    <w:rsid w:val="25CC175F"/>
    <w:rsid w:val="262F3F07"/>
    <w:rsid w:val="26BC306A"/>
    <w:rsid w:val="26FB054E"/>
    <w:rsid w:val="29F86FC6"/>
    <w:rsid w:val="2A642EB7"/>
    <w:rsid w:val="2A8120EF"/>
    <w:rsid w:val="2A922F77"/>
    <w:rsid w:val="2AB6787F"/>
    <w:rsid w:val="2B2008F4"/>
    <w:rsid w:val="2B473D61"/>
    <w:rsid w:val="2C043A01"/>
    <w:rsid w:val="2E1C77D8"/>
    <w:rsid w:val="2E287309"/>
    <w:rsid w:val="2F3E2306"/>
    <w:rsid w:val="2FCD4A51"/>
    <w:rsid w:val="2FCF2577"/>
    <w:rsid w:val="301B57BD"/>
    <w:rsid w:val="303B5E5F"/>
    <w:rsid w:val="30AF2473"/>
    <w:rsid w:val="30FB5971"/>
    <w:rsid w:val="31AF3769"/>
    <w:rsid w:val="31D200FD"/>
    <w:rsid w:val="321F240F"/>
    <w:rsid w:val="32221084"/>
    <w:rsid w:val="331E37FE"/>
    <w:rsid w:val="33C20973"/>
    <w:rsid w:val="33EA3E24"/>
    <w:rsid w:val="3416500B"/>
    <w:rsid w:val="349268AC"/>
    <w:rsid w:val="357716E7"/>
    <w:rsid w:val="364A40A2"/>
    <w:rsid w:val="37164F30"/>
    <w:rsid w:val="37712166"/>
    <w:rsid w:val="3A2B41AB"/>
    <w:rsid w:val="3A414072"/>
    <w:rsid w:val="3B0D471D"/>
    <w:rsid w:val="3B247E5E"/>
    <w:rsid w:val="3C0B77DB"/>
    <w:rsid w:val="3C0D04D0"/>
    <w:rsid w:val="3F446ADE"/>
    <w:rsid w:val="3F63082C"/>
    <w:rsid w:val="3F7F8805"/>
    <w:rsid w:val="405638F5"/>
    <w:rsid w:val="40EC2DAE"/>
    <w:rsid w:val="410E3013"/>
    <w:rsid w:val="41447783"/>
    <w:rsid w:val="41D43885"/>
    <w:rsid w:val="41D852BC"/>
    <w:rsid w:val="423A703E"/>
    <w:rsid w:val="42AD499A"/>
    <w:rsid w:val="42CE4911"/>
    <w:rsid w:val="43923B90"/>
    <w:rsid w:val="440737E0"/>
    <w:rsid w:val="454113CA"/>
    <w:rsid w:val="4597723C"/>
    <w:rsid w:val="46357180"/>
    <w:rsid w:val="474A5ABA"/>
    <w:rsid w:val="475C073B"/>
    <w:rsid w:val="476A1B83"/>
    <w:rsid w:val="47D209FF"/>
    <w:rsid w:val="47FD1C99"/>
    <w:rsid w:val="4AE73A21"/>
    <w:rsid w:val="4B0610EB"/>
    <w:rsid w:val="4C03562B"/>
    <w:rsid w:val="4D8B2E35"/>
    <w:rsid w:val="4E3B72FE"/>
    <w:rsid w:val="4E4C4393"/>
    <w:rsid w:val="4EAD5C60"/>
    <w:rsid w:val="4F4026F2"/>
    <w:rsid w:val="4F4331C8"/>
    <w:rsid w:val="4F936840"/>
    <w:rsid w:val="50027507"/>
    <w:rsid w:val="503C6221"/>
    <w:rsid w:val="50636741"/>
    <w:rsid w:val="50722D7F"/>
    <w:rsid w:val="51475FBA"/>
    <w:rsid w:val="525F2A86"/>
    <w:rsid w:val="52A91A6A"/>
    <w:rsid w:val="52CF2B6E"/>
    <w:rsid w:val="5302488E"/>
    <w:rsid w:val="54A0435F"/>
    <w:rsid w:val="54AD082A"/>
    <w:rsid w:val="54EB3100"/>
    <w:rsid w:val="56010E2D"/>
    <w:rsid w:val="56031446"/>
    <w:rsid w:val="564C7BCE"/>
    <w:rsid w:val="569A6B8C"/>
    <w:rsid w:val="56C26B22"/>
    <w:rsid w:val="56D71B8E"/>
    <w:rsid w:val="57320DF1"/>
    <w:rsid w:val="57D02009"/>
    <w:rsid w:val="57E427B4"/>
    <w:rsid w:val="581B3CFC"/>
    <w:rsid w:val="598C4EB2"/>
    <w:rsid w:val="59D02D2F"/>
    <w:rsid w:val="5A493AAE"/>
    <w:rsid w:val="5ABA4F45"/>
    <w:rsid w:val="5B2F1F99"/>
    <w:rsid w:val="5B525948"/>
    <w:rsid w:val="5BA10673"/>
    <w:rsid w:val="5C403D31"/>
    <w:rsid w:val="5CAC44FC"/>
    <w:rsid w:val="5CE565AC"/>
    <w:rsid w:val="5CFE264B"/>
    <w:rsid w:val="5DB96B1E"/>
    <w:rsid w:val="5E9B7945"/>
    <w:rsid w:val="5F0202B7"/>
    <w:rsid w:val="5F5B15CD"/>
    <w:rsid w:val="60044A53"/>
    <w:rsid w:val="600755EC"/>
    <w:rsid w:val="60200971"/>
    <w:rsid w:val="61D218D0"/>
    <w:rsid w:val="624F78B5"/>
    <w:rsid w:val="62724E61"/>
    <w:rsid w:val="62FC4073"/>
    <w:rsid w:val="63044341"/>
    <w:rsid w:val="631657EC"/>
    <w:rsid w:val="63D95197"/>
    <w:rsid w:val="64686F03"/>
    <w:rsid w:val="64A77044"/>
    <w:rsid w:val="64AA08E2"/>
    <w:rsid w:val="656C403D"/>
    <w:rsid w:val="65AD2209"/>
    <w:rsid w:val="66134265"/>
    <w:rsid w:val="673C129F"/>
    <w:rsid w:val="6954706E"/>
    <w:rsid w:val="69C00623"/>
    <w:rsid w:val="69CB02B5"/>
    <w:rsid w:val="69DF102E"/>
    <w:rsid w:val="6A2971B4"/>
    <w:rsid w:val="6B030D4C"/>
    <w:rsid w:val="6B2B3DFF"/>
    <w:rsid w:val="6B6C069F"/>
    <w:rsid w:val="6C3A6666"/>
    <w:rsid w:val="6D0B32B6"/>
    <w:rsid w:val="6D0E5786"/>
    <w:rsid w:val="6D415B5B"/>
    <w:rsid w:val="6E054DDB"/>
    <w:rsid w:val="6E231B16"/>
    <w:rsid w:val="6E5D0773"/>
    <w:rsid w:val="6F63625D"/>
    <w:rsid w:val="707324D0"/>
    <w:rsid w:val="70D25448"/>
    <w:rsid w:val="7296134C"/>
    <w:rsid w:val="73216213"/>
    <w:rsid w:val="738B7B30"/>
    <w:rsid w:val="74520C5C"/>
    <w:rsid w:val="74DD616A"/>
    <w:rsid w:val="75453ECE"/>
    <w:rsid w:val="75ED062E"/>
    <w:rsid w:val="76937428"/>
    <w:rsid w:val="769B2EDE"/>
    <w:rsid w:val="76DB2B7D"/>
    <w:rsid w:val="77DF7B5B"/>
    <w:rsid w:val="780B6E7A"/>
    <w:rsid w:val="78511348"/>
    <w:rsid w:val="787A2E8E"/>
    <w:rsid w:val="78AF03ED"/>
    <w:rsid w:val="79220866"/>
    <w:rsid w:val="79B50C4D"/>
    <w:rsid w:val="7ACB6FE8"/>
    <w:rsid w:val="7C6D4277"/>
    <w:rsid w:val="7CB02EB4"/>
    <w:rsid w:val="7CB24FCC"/>
    <w:rsid w:val="7E941F8F"/>
    <w:rsid w:val="7FB31A1B"/>
    <w:rsid w:val="9BBF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6"/>
    <w:qFormat/>
    <w:uiPriority w:val="0"/>
    <w:pPr>
      <w:keepNext/>
      <w:keepLines/>
      <w:ind w:firstLine="2718" w:firstLineChars="846"/>
      <w:outlineLvl w:val="2"/>
    </w:pPr>
    <w:rPr>
      <w:rFonts w:ascii="Cambria" w:hAnsi="Cambria"/>
      <w:b/>
      <w:snapToGrid w:val="0"/>
      <w:sz w:val="32"/>
      <w:szCs w:val="32"/>
    </w:rPr>
  </w:style>
  <w:style w:type="paragraph" w:styleId="7">
    <w:name w:val="heading 4"/>
    <w:basedOn w:val="4"/>
    <w:next w:val="1"/>
    <w:qFormat/>
    <w:uiPriority w:val="0"/>
    <w:pPr>
      <w:spacing w:before="280" w:after="290" w:line="376" w:lineRule="auto"/>
      <w:outlineLvl w:val="3"/>
    </w:pPr>
    <w:rPr>
      <w:rFonts w:ascii="等线 Light" w:hAnsi="等线 Light" w:eastAsia="等线 Light"/>
      <w:bCs/>
      <w:sz w:val="28"/>
      <w:szCs w:val="28"/>
    </w:rPr>
  </w:style>
  <w:style w:type="character" w:default="1" w:styleId="21">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39"/>
    <w:pPr>
      <w:tabs>
        <w:tab w:val="left" w:pos="1050"/>
        <w:tab w:val="right" w:leader="dot" w:pos="9020"/>
      </w:tabs>
      <w:spacing w:line="300" w:lineRule="auto"/>
      <w:ind w:left="420" w:leftChars="200"/>
    </w:pPr>
  </w:style>
  <w:style w:type="paragraph" w:styleId="6">
    <w:name w:val="Normal Indent"/>
    <w:basedOn w:val="1"/>
    <w:next w:val="1"/>
    <w:qFormat/>
    <w:uiPriority w:val="0"/>
    <w:pPr>
      <w:widowControl/>
      <w:ind w:firstLine="420"/>
      <w:jc w:val="left"/>
    </w:pPr>
    <w:rPr>
      <w:kern w:val="0"/>
      <w:sz w:val="20"/>
    </w:rPr>
  </w:style>
  <w:style w:type="paragraph" w:styleId="8">
    <w:name w:val="Body Text First Indent"/>
    <w:basedOn w:val="9"/>
    <w:qFormat/>
    <w:uiPriority w:val="0"/>
    <w:pPr>
      <w:ind w:firstLine="420"/>
    </w:pPr>
    <w:rPr>
      <w:sz w:val="32"/>
    </w:rPr>
  </w:style>
  <w:style w:type="paragraph" w:styleId="9">
    <w:name w:val="Body Text"/>
    <w:basedOn w:val="1"/>
    <w:next w:val="10"/>
    <w:qFormat/>
    <w:uiPriority w:val="0"/>
    <w:pPr>
      <w:spacing w:after="120"/>
    </w:pPr>
  </w:style>
  <w:style w:type="paragraph" w:styleId="10">
    <w:name w:val="Body Text 2"/>
    <w:basedOn w:val="1"/>
    <w:qFormat/>
    <w:uiPriority w:val="0"/>
    <w:rPr>
      <w:color w:val="FF0000"/>
    </w:r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pPr>
      <w:adjustRightInd w:val="0"/>
      <w:textAlignment w:val="baseline"/>
    </w:pPr>
    <w:rPr>
      <w:rFonts w:ascii="宋体" w:hAnsi="Courier New"/>
    </w:rPr>
  </w:style>
  <w:style w:type="paragraph" w:styleId="14">
    <w:name w:val="Body Text Indent 2"/>
    <w:basedOn w:val="1"/>
    <w:qFormat/>
    <w:uiPriority w:val="0"/>
    <w:pPr>
      <w:spacing w:after="120" w:line="480" w:lineRule="auto"/>
      <w:ind w:left="420" w:firstLine="539"/>
    </w:pPr>
    <w:rPr>
      <w:sz w:val="2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7">
    <w:name w:val="toc 1"/>
    <w:basedOn w:val="1"/>
    <w:next w:val="1"/>
    <w:qFormat/>
    <w:uiPriority w:val="39"/>
    <w:pPr>
      <w:tabs>
        <w:tab w:val="right" w:leader="dot" w:pos="9020"/>
      </w:tabs>
      <w:spacing w:line="360" w:lineRule="auto"/>
    </w:pPr>
  </w:style>
  <w:style w:type="paragraph" w:styleId="18">
    <w:name w:val="Body Text Indent 3"/>
    <w:basedOn w:val="1"/>
    <w:qFormat/>
    <w:uiPriority w:val="0"/>
    <w:pPr>
      <w:spacing w:after="120"/>
      <w:ind w:left="420" w:leftChars="200"/>
    </w:pPr>
    <w:rPr>
      <w:sz w:val="16"/>
      <w:szCs w:val="16"/>
    </w:rPr>
  </w:style>
  <w:style w:type="paragraph" w:styleId="19">
    <w:name w:val="table of figures"/>
    <w:basedOn w:val="1"/>
    <w:next w:val="1"/>
    <w:qFormat/>
    <w:uiPriority w:val="0"/>
    <w:pPr>
      <w:ind w:left="420" w:hanging="420"/>
      <w:jc w:val="left"/>
    </w:pPr>
    <w:rPr>
      <w:smallCaps/>
      <w:sz w:val="20"/>
    </w:rPr>
  </w:style>
  <w:style w:type="paragraph" w:styleId="20">
    <w:name w:val="Normal (Web)"/>
    <w:basedOn w:val="1"/>
    <w:qFormat/>
    <w:uiPriority w:val="0"/>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Table Heading"/>
    <w:basedOn w:val="25"/>
    <w:qFormat/>
    <w:uiPriority w:val="0"/>
    <w:pPr>
      <w:autoSpaceDE/>
      <w:autoSpaceDN/>
      <w:spacing w:line="288" w:lineRule="auto"/>
      <w:jc w:val="center"/>
    </w:pPr>
    <w:rPr>
      <w:rFonts w:ascii="宋体" w:hAnsi="宋体"/>
      <w:b/>
    </w:rPr>
  </w:style>
  <w:style w:type="paragraph" w:customStyle="1" w:styleId="25">
    <w:name w:val="Table Text"/>
    <w:basedOn w:val="1"/>
    <w:qFormat/>
    <w:uiPriority w:val="0"/>
    <w:pPr>
      <w:widowControl/>
      <w:autoSpaceDE w:val="0"/>
      <w:autoSpaceDN w:val="0"/>
      <w:spacing w:before="60" w:after="60"/>
      <w:jc w:val="left"/>
    </w:pPr>
    <w:rPr>
      <w:kern w:val="0"/>
    </w:rPr>
  </w:style>
  <w:style w:type="paragraph" w:customStyle="1" w:styleId="26">
    <w:name w:val="_Style 5"/>
    <w:basedOn w:val="3"/>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7">
    <w:name w:val="样式1"/>
    <w:basedOn w:val="1"/>
    <w:qFormat/>
    <w:uiPriority w:val="0"/>
    <w:pPr>
      <w:textAlignment w:val="baseline"/>
    </w:pPr>
    <w:rPr>
      <w:rFonts w:ascii="宋体" w:hAnsi="宋体"/>
      <w:szCs w:val="21"/>
    </w:rPr>
  </w:style>
  <w:style w:type="paragraph" w:customStyle="1" w:styleId="28">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29">
    <w:name w:val="标题 2 Char Char Char"/>
    <w:qFormat/>
    <w:uiPriority w:val="0"/>
    <w:rPr>
      <w:rFonts w:ascii="Arial" w:hAnsi="Arial" w:eastAsia="黑体"/>
      <w:b/>
      <w:bCs/>
      <w:kern w:val="2"/>
      <w:sz w:val="32"/>
      <w:szCs w:val="32"/>
      <w:lang w:val="en-US" w:eastAsia="zh-CN" w:bidi="ar-SA"/>
    </w:rPr>
  </w:style>
  <w:style w:type="paragraph" w:customStyle="1" w:styleId="30">
    <w:name w:val="无间隔1"/>
    <w:basedOn w:val="1"/>
    <w:qFormat/>
    <w:uiPriority w:val="1"/>
    <w:pPr>
      <w:spacing w:line="400" w:lineRule="exact"/>
    </w:pPr>
    <w:rPr>
      <w:sz w:val="24"/>
    </w:rPr>
  </w:style>
  <w:style w:type="paragraph" w:customStyle="1" w:styleId="31">
    <w:name w:val="样式 仿宋_GB2312 四号 行距: 1.5 倍行距"/>
    <w:basedOn w:val="1"/>
    <w:qFormat/>
    <w:uiPriority w:val="0"/>
    <w:pPr>
      <w:spacing w:line="360" w:lineRule="auto"/>
      <w:ind w:firstLine="560"/>
    </w:pPr>
    <w:rPr>
      <w:rFonts w:ascii="宋体" w:hAnsi="宋体"/>
      <w:color w:val="000000"/>
    </w:rPr>
  </w:style>
  <w:style w:type="paragraph" w:styleId="3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5096</Words>
  <Characters>5392</Characters>
  <Lines>49</Lines>
  <Paragraphs>13</Paragraphs>
  <TotalTime>3</TotalTime>
  <ScaleCrop>false</ScaleCrop>
  <LinksUpToDate>false</LinksUpToDate>
  <CharactersWithSpaces>6296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2025-07-17T02:59:00Z</dcterms:created>
  <dc:creator>乔辰生</dc:creator>
  <cp:lastModifiedBy>乔辰生</cp:lastModifiedBy>
  <dcterms:modified xsi:type="dcterms:W3CDTF">2025-11-26T02:53:13Z</dcterms:modified>
  <dc:title>陈3井、陈4井、陈5井老腔改造项目井场围挡建设施工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62F049999E724B35ACC88527AABA9618_13</vt:lpwstr>
  </property>
  <property fmtid="{D5CDD505-2E9C-101B-9397-08002B2CF9AE}" pid="4" name="KSOTemplateDocerSaveRecord">
    <vt:lpwstr>eyJoZGlkIjoiMWM1NTE4NThhZmU5MTM4NTJmZGQzMTMwNTJhMjhkOTEiLCJ1c2VySWQiOiI1Njg2MzQwNzgifQ==</vt:lpwstr>
  </property>
</Properties>
</file>